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6F" w:rsidRDefault="0077776F" w:rsidP="0077776F">
      <w:pPr>
        <w:spacing w:before="140" w:after="140" w:line="240" w:lineRule="auto"/>
        <w:rPr>
          <w:rFonts w:ascii="Calibri" w:hAnsi="Calibri" w:cs="Calibri"/>
          <w:b/>
          <w:color w:val="000000"/>
        </w:rPr>
      </w:pPr>
      <w:r w:rsidRPr="0077776F">
        <w:rPr>
          <w:rFonts w:ascii="Calibri" w:hAnsi="Calibri" w:cs="Calibri"/>
          <w:b/>
          <w:color w:val="000000"/>
        </w:rPr>
        <w:t>İşyeri Unvanı</w:t>
      </w:r>
    </w:p>
    <w:p w:rsidR="0035403C" w:rsidRDefault="00EF6FB8" w:rsidP="0035403C">
      <w:pPr>
        <w:spacing w:before="140" w:after="140" w:line="240" w:lineRule="auto"/>
        <w:rPr>
          <w:rFonts w:cs="Calibri"/>
          <w:color w:val="000000"/>
        </w:rPr>
      </w:pPr>
      <w:r w:rsidRPr="00EF6FB8">
        <w:rPr>
          <w:rFonts w:cs="Calibri"/>
          <w:color w:val="000000"/>
        </w:rPr>
        <w:t>Ayyıldız Sac Profil Demir Çelik San. ve Tic. Ltd. Şti.</w:t>
      </w:r>
    </w:p>
    <w:p w:rsidR="0077776F" w:rsidRDefault="0077776F" w:rsidP="0077776F">
      <w:pPr>
        <w:spacing w:before="140" w:after="140" w:line="240" w:lineRule="auto"/>
        <w:rPr>
          <w:rFonts w:ascii="Calibri" w:hAnsi="Calibri" w:cs="Calibri"/>
          <w:b/>
          <w:color w:val="000000"/>
        </w:rPr>
      </w:pPr>
      <w:r w:rsidRPr="0077776F">
        <w:rPr>
          <w:rFonts w:ascii="Calibri" w:hAnsi="Calibri" w:cs="Calibri"/>
          <w:b/>
          <w:color w:val="000000"/>
        </w:rPr>
        <w:t>İşyeri Adresi</w:t>
      </w:r>
    </w:p>
    <w:p w:rsidR="00431CDB" w:rsidRDefault="00431CDB" w:rsidP="003C3FB3">
      <w:pPr>
        <w:spacing w:before="140" w:after="140" w:line="240" w:lineRule="auto"/>
        <w:rPr>
          <w:rFonts w:ascii="Tahoma" w:hAnsi="Tahoma" w:cs="Tahoma"/>
          <w:color w:val="000000"/>
          <w:sz w:val="18"/>
          <w:szCs w:val="18"/>
        </w:rPr>
      </w:pPr>
      <w:r w:rsidRPr="00431CDB">
        <w:rPr>
          <w:rFonts w:ascii="Tahoma" w:hAnsi="Tahoma" w:cs="Tahoma"/>
          <w:color w:val="000000"/>
          <w:sz w:val="18"/>
          <w:szCs w:val="18"/>
        </w:rPr>
        <w:t>Saray Mah.Keresteciler Sanayi Sitesi 101. Cad. No:27 - 27A  Kahramankazan / ANKARA</w:t>
      </w:r>
    </w:p>
    <w:p w:rsidR="003C3FB3" w:rsidRDefault="003C3FB3" w:rsidP="003C3FB3">
      <w:pPr>
        <w:spacing w:before="140" w:after="140" w:line="240" w:lineRule="auto"/>
        <w:rPr>
          <w:rFonts w:cs="Calibri"/>
          <w:b/>
          <w:color w:val="000000"/>
        </w:rPr>
      </w:pPr>
      <w:r w:rsidRPr="0048387F">
        <w:rPr>
          <w:rFonts w:cs="Calibri"/>
          <w:b/>
          <w:color w:val="000000"/>
        </w:rPr>
        <w:t>İşyeri SGK Sicil Numarası</w:t>
      </w:r>
    </w:p>
    <w:p w:rsidR="00431CDB" w:rsidRDefault="00431CDB" w:rsidP="0077776F">
      <w:pPr>
        <w:spacing w:before="140" w:after="140" w:line="240" w:lineRule="auto"/>
        <w:rPr>
          <w:rFonts w:ascii="Tahoma" w:hAnsi="Tahoma" w:cs="Tahoma"/>
          <w:color w:val="000000"/>
          <w:sz w:val="18"/>
          <w:szCs w:val="18"/>
        </w:rPr>
      </w:pPr>
      <w:r w:rsidRPr="00431CDB">
        <w:rPr>
          <w:rFonts w:ascii="Tahoma" w:hAnsi="Tahoma" w:cs="Tahoma"/>
          <w:color w:val="000000"/>
          <w:sz w:val="18"/>
          <w:szCs w:val="18"/>
        </w:rPr>
        <w:t>2.2562.01.01.1415017.006.26.49.000</w:t>
      </w:r>
    </w:p>
    <w:p w:rsidR="0077776F" w:rsidRDefault="0077776F" w:rsidP="0077776F">
      <w:pPr>
        <w:spacing w:before="140" w:after="140" w:line="240" w:lineRule="auto"/>
        <w:rPr>
          <w:rFonts w:ascii="Calibri" w:hAnsi="Calibri" w:cs="Calibri"/>
          <w:b/>
          <w:color w:val="000000"/>
        </w:rPr>
      </w:pPr>
      <w:r w:rsidRPr="0077776F">
        <w:rPr>
          <w:rFonts w:ascii="Calibri" w:hAnsi="Calibri" w:cs="Calibri"/>
          <w:b/>
          <w:color w:val="000000"/>
        </w:rPr>
        <w:t xml:space="preserve">İşyeri </w:t>
      </w:r>
      <w:r w:rsidR="002A3E54">
        <w:rPr>
          <w:rFonts w:ascii="Calibri" w:hAnsi="Calibri" w:cs="Calibri"/>
          <w:b/>
          <w:color w:val="000000"/>
        </w:rPr>
        <w:t>Telefon//Mail:</w:t>
      </w:r>
    </w:p>
    <w:p w:rsidR="000A34FE" w:rsidRDefault="0035403C" w:rsidP="000A34FE">
      <w:pPr>
        <w:spacing w:before="140" w:after="140" w:line="240" w:lineRule="auto"/>
        <w:rPr>
          <w:rFonts w:ascii="Calibri" w:hAnsi="Calibri" w:cs="Calibri"/>
          <w:color w:val="000000"/>
        </w:rPr>
      </w:pPr>
      <w:r>
        <w:rPr>
          <w:rFonts w:ascii="Calibri" w:hAnsi="Calibri" w:cs="Calibri"/>
          <w:color w:val="000000"/>
        </w:rPr>
        <w:t xml:space="preserve">0312 </w:t>
      </w:r>
      <w:r w:rsidR="00EF6FB8" w:rsidRPr="00EF6FB8">
        <w:rPr>
          <w:rFonts w:ascii="Calibri" w:hAnsi="Calibri" w:cs="Calibri"/>
          <w:color w:val="000000"/>
        </w:rPr>
        <w:t>395</w:t>
      </w:r>
      <w:r w:rsidR="00EF6FB8">
        <w:rPr>
          <w:rFonts w:ascii="Calibri" w:hAnsi="Calibri" w:cs="Calibri"/>
          <w:color w:val="000000"/>
        </w:rPr>
        <w:t xml:space="preserve"> </w:t>
      </w:r>
      <w:r w:rsidR="00EF6FB8" w:rsidRPr="00EF6FB8">
        <w:rPr>
          <w:rFonts w:ascii="Calibri" w:hAnsi="Calibri" w:cs="Calibri"/>
          <w:color w:val="000000"/>
        </w:rPr>
        <w:t>72</w:t>
      </w:r>
      <w:r w:rsidR="00EF6FB8">
        <w:rPr>
          <w:rFonts w:ascii="Calibri" w:hAnsi="Calibri" w:cs="Calibri"/>
          <w:color w:val="000000"/>
        </w:rPr>
        <w:t xml:space="preserve"> </w:t>
      </w:r>
      <w:r w:rsidR="00EF6FB8" w:rsidRPr="00EF6FB8">
        <w:rPr>
          <w:rFonts w:ascii="Calibri" w:hAnsi="Calibri" w:cs="Calibri"/>
          <w:color w:val="000000"/>
        </w:rPr>
        <w:t xml:space="preserve">22 </w:t>
      </w:r>
      <w:r w:rsidR="00EF6FB8">
        <w:rPr>
          <w:rFonts w:ascii="Calibri" w:hAnsi="Calibri" w:cs="Calibri"/>
          <w:color w:val="000000"/>
        </w:rPr>
        <w:t xml:space="preserve"> </w:t>
      </w:r>
      <w:r>
        <w:rPr>
          <w:rFonts w:ascii="Calibri" w:hAnsi="Calibri" w:cs="Calibri"/>
          <w:color w:val="000000"/>
        </w:rPr>
        <w:t xml:space="preserve">/ </w:t>
      </w:r>
      <w:r w:rsidR="00EF6FB8">
        <w:rPr>
          <w:rFonts w:ascii="Calibri" w:hAnsi="Calibri" w:cs="Calibri"/>
          <w:color w:val="000000"/>
        </w:rPr>
        <w:t>muhasebe</w:t>
      </w:r>
      <w:r w:rsidR="00EE248F" w:rsidRPr="00EE248F">
        <w:rPr>
          <w:rFonts w:ascii="Calibri" w:hAnsi="Calibri" w:cs="Calibri"/>
          <w:color w:val="000000"/>
        </w:rPr>
        <w:t>@</w:t>
      </w:r>
      <w:r w:rsidR="00EF6FB8">
        <w:rPr>
          <w:rFonts w:ascii="Calibri" w:hAnsi="Calibri" w:cs="Calibri"/>
          <w:color w:val="000000"/>
        </w:rPr>
        <w:t>ayyildizsacprofil.com</w:t>
      </w:r>
    </w:p>
    <w:p w:rsidR="00AA41EC" w:rsidRDefault="00AA41EC" w:rsidP="00AA41EC">
      <w:pPr>
        <w:spacing w:before="140" w:after="140" w:line="240" w:lineRule="auto"/>
        <w:rPr>
          <w:rFonts w:ascii="Calibri" w:hAnsi="Calibri" w:cs="Calibri"/>
          <w:b/>
          <w:color w:val="000000"/>
        </w:rPr>
      </w:pPr>
      <w:r w:rsidRPr="0077776F">
        <w:rPr>
          <w:rFonts w:ascii="Calibri" w:hAnsi="Calibri" w:cs="Calibri"/>
          <w:b/>
          <w:color w:val="000000"/>
        </w:rPr>
        <w:t>İşveren Vekili</w:t>
      </w:r>
      <w:r w:rsidR="004522D1">
        <w:rPr>
          <w:rFonts w:ascii="Calibri" w:hAnsi="Calibri" w:cs="Calibri"/>
          <w:b/>
          <w:color w:val="000000"/>
        </w:rPr>
        <w:t xml:space="preserve"> Adı Soyadı</w:t>
      </w:r>
    </w:p>
    <w:p w:rsidR="00EF6FB8" w:rsidRDefault="00EF6FB8" w:rsidP="0077776F">
      <w:pPr>
        <w:spacing w:before="140" w:after="140" w:line="240" w:lineRule="auto"/>
        <w:rPr>
          <w:rFonts w:cs="Calibri"/>
          <w:color w:val="000000"/>
        </w:rPr>
      </w:pPr>
      <w:r w:rsidRPr="00EF6FB8">
        <w:rPr>
          <w:rFonts w:cs="Calibri"/>
          <w:color w:val="000000"/>
        </w:rPr>
        <w:t xml:space="preserve">Selim AYTAÇ </w:t>
      </w:r>
    </w:p>
    <w:p w:rsidR="00431CDB" w:rsidRDefault="000B34C3" w:rsidP="001B5495">
      <w:pPr>
        <w:spacing w:before="140" w:after="140" w:line="240" w:lineRule="auto"/>
        <w:rPr>
          <w:rFonts w:ascii="Calibri" w:hAnsi="Calibri" w:cs="Calibri"/>
          <w:b/>
          <w:color w:val="000000"/>
        </w:rPr>
      </w:pPr>
      <w:r>
        <w:rPr>
          <w:rFonts w:ascii="Calibri" w:hAnsi="Calibri" w:cs="Calibri"/>
          <w:b/>
          <w:color w:val="000000"/>
        </w:rPr>
        <w:t>Acil Eylem Planı</w:t>
      </w:r>
      <w:r w:rsidR="0077776F" w:rsidRPr="0077776F">
        <w:rPr>
          <w:rFonts w:ascii="Calibri" w:hAnsi="Calibri" w:cs="Calibri"/>
          <w:b/>
          <w:color w:val="000000"/>
        </w:rPr>
        <w:t xml:space="preserve"> Yapıldığı Tarih</w:t>
      </w:r>
    </w:p>
    <w:p w:rsidR="001B5495" w:rsidRPr="00431CDB" w:rsidRDefault="00431CDB" w:rsidP="001B5495">
      <w:pPr>
        <w:spacing w:before="140" w:after="140" w:line="240" w:lineRule="auto"/>
        <w:rPr>
          <w:rFonts w:ascii="Calibri" w:hAnsi="Calibri" w:cs="Calibri"/>
          <w:b/>
          <w:color w:val="000000"/>
        </w:rPr>
      </w:pPr>
      <w:r>
        <w:rPr>
          <w:rFonts w:ascii="Calibri" w:hAnsi="Calibri" w:cs="Calibri"/>
          <w:b/>
          <w:color w:val="000000"/>
        </w:rPr>
        <w:t xml:space="preserve"> </w:t>
      </w:r>
      <w:r>
        <w:rPr>
          <w:rFonts w:ascii="Calibri" w:hAnsi="Calibri" w:cs="Calibri"/>
          <w:color w:val="000000"/>
        </w:rPr>
        <w:t>0</w:t>
      </w:r>
      <w:r w:rsidR="00533C8C">
        <w:rPr>
          <w:rFonts w:ascii="Calibri" w:hAnsi="Calibri" w:cs="Calibri"/>
          <w:color w:val="000000"/>
        </w:rPr>
        <w:t>3</w:t>
      </w:r>
      <w:r w:rsidR="0035403C">
        <w:rPr>
          <w:rFonts w:ascii="Calibri" w:hAnsi="Calibri" w:cs="Calibri"/>
          <w:color w:val="000000"/>
        </w:rPr>
        <w:t>.</w:t>
      </w:r>
      <w:r w:rsidR="00EF6FB8">
        <w:rPr>
          <w:rFonts w:ascii="Calibri" w:hAnsi="Calibri" w:cs="Calibri"/>
          <w:color w:val="000000"/>
        </w:rPr>
        <w:t>0</w:t>
      </w:r>
      <w:r>
        <w:rPr>
          <w:rFonts w:ascii="Calibri" w:hAnsi="Calibri" w:cs="Calibri"/>
          <w:color w:val="000000"/>
        </w:rPr>
        <w:t>6</w:t>
      </w:r>
      <w:r w:rsidR="0035403C">
        <w:rPr>
          <w:rFonts w:ascii="Calibri" w:hAnsi="Calibri" w:cs="Calibri"/>
          <w:color w:val="000000"/>
        </w:rPr>
        <w:t>.202</w:t>
      </w:r>
      <w:r w:rsidR="00EF6FB8">
        <w:rPr>
          <w:rFonts w:ascii="Calibri" w:hAnsi="Calibri" w:cs="Calibri"/>
          <w:color w:val="000000"/>
        </w:rPr>
        <w:t>2</w:t>
      </w:r>
    </w:p>
    <w:p w:rsidR="0077776F" w:rsidRDefault="001169CB" w:rsidP="0077776F">
      <w:pPr>
        <w:spacing w:before="140" w:after="140" w:line="240" w:lineRule="auto"/>
        <w:rPr>
          <w:rFonts w:ascii="Calibri" w:hAnsi="Calibri" w:cs="Calibri"/>
          <w:b/>
          <w:color w:val="000000"/>
        </w:rPr>
      </w:pPr>
      <w:r>
        <w:rPr>
          <w:rFonts w:ascii="Calibri" w:hAnsi="Calibri" w:cs="Calibri"/>
          <w:b/>
          <w:color w:val="000000"/>
        </w:rPr>
        <w:t>Hazırlayan Adı Soyadı</w:t>
      </w:r>
      <w:r w:rsidR="00334D90">
        <w:rPr>
          <w:rFonts w:ascii="Calibri" w:hAnsi="Calibri" w:cs="Calibri"/>
          <w:b/>
          <w:color w:val="000000"/>
        </w:rPr>
        <w:t xml:space="preserve"> - Unvanı</w:t>
      </w:r>
    </w:p>
    <w:p w:rsidR="0077776F" w:rsidRDefault="00431CDB" w:rsidP="0077776F">
      <w:pPr>
        <w:spacing w:before="140" w:after="140" w:line="240" w:lineRule="auto"/>
        <w:rPr>
          <w:rFonts w:ascii="Calibri" w:hAnsi="Calibri" w:cs="Calibri"/>
          <w:color w:val="000000"/>
        </w:rPr>
      </w:pPr>
      <w:r>
        <w:rPr>
          <w:rFonts w:ascii="Calibri" w:hAnsi="Calibri" w:cs="Calibri"/>
          <w:color w:val="000000"/>
        </w:rPr>
        <w:t>Bülent BİLGİN</w:t>
      </w:r>
      <w:r w:rsidR="00F94F80">
        <w:rPr>
          <w:rFonts w:ascii="Calibri" w:hAnsi="Calibri" w:cs="Calibri"/>
          <w:color w:val="000000"/>
        </w:rPr>
        <w:t xml:space="preserve"> </w:t>
      </w:r>
      <w:r w:rsidR="0035403C">
        <w:rPr>
          <w:rFonts w:ascii="Calibri" w:hAnsi="Calibri" w:cs="Calibri"/>
          <w:color w:val="000000"/>
        </w:rPr>
        <w:t xml:space="preserve"> </w:t>
      </w:r>
      <w:r w:rsidR="0077776F" w:rsidRPr="0077776F">
        <w:rPr>
          <w:rFonts w:ascii="Calibri" w:hAnsi="Calibri" w:cs="Calibri"/>
          <w:color w:val="000000"/>
        </w:rPr>
        <w:t xml:space="preserve"> İş Güvenliği Uzmanı </w:t>
      </w:r>
      <w:r w:rsidR="00F94F80">
        <w:rPr>
          <w:rFonts w:ascii="Calibri" w:hAnsi="Calibri" w:cs="Calibri"/>
          <w:color w:val="000000"/>
        </w:rPr>
        <w:t xml:space="preserve"> </w:t>
      </w:r>
      <w:r w:rsidR="0035403C">
        <w:rPr>
          <w:rFonts w:ascii="Calibri" w:hAnsi="Calibri" w:cs="Calibri"/>
          <w:color w:val="000000"/>
        </w:rPr>
        <w:t>–</w:t>
      </w:r>
      <w:r w:rsidR="00F94F80">
        <w:rPr>
          <w:rFonts w:ascii="Calibri" w:hAnsi="Calibri" w:cs="Calibri"/>
          <w:color w:val="000000"/>
        </w:rPr>
        <w:t xml:space="preserve">  </w:t>
      </w:r>
      <w:r>
        <w:rPr>
          <w:rFonts w:ascii="Calibri" w:hAnsi="Calibri" w:cs="Calibri"/>
          <w:color w:val="000000"/>
        </w:rPr>
        <w:t>Ayhan CİĞER</w:t>
      </w:r>
      <w:r w:rsidR="00C27A75">
        <w:rPr>
          <w:rFonts w:ascii="Calibri" w:hAnsi="Calibri" w:cs="Calibri"/>
          <w:color w:val="000000"/>
        </w:rPr>
        <w:t xml:space="preserve"> </w:t>
      </w:r>
      <w:r w:rsidR="0077776F" w:rsidRPr="0077776F">
        <w:rPr>
          <w:rFonts w:ascii="Calibri" w:hAnsi="Calibri" w:cs="Calibri"/>
          <w:color w:val="000000"/>
        </w:rPr>
        <w:t xml:space="preserve"> İşyeri Hekimi</w:t>
      </w:r>
    </w:p>
    <w:p w:rsidR="0077776F" w:rsidRDefault="0077776F" w:rsidP="0077776F">
      <w:pPr>
        <w:spacing w:before="140" w:after="140" w:line="240" w:lineRule="auto"/>
        <w:rPr>
          <w:rFonts w:ascii="Calibri" w:hAnsi="Calibri" w:cs="Calibri"/>
          <w:b/>
          <w:color w:val="000000"/>
        </w:rPr>
      </w:pPr>
      <w:r w:rsidRPr="0077776F">
        <w:rPr>
          <w:rFonts w:ascii="Calibri" w:hAnsi="Calibri" w:cs="Calibri"/>
          <w:b/>
          <w:color w:val="000000"/>
        </w:rPr>
        <w:t>Tehlike Sınıfı</w:t>
      </w:r>
    </w:p>
    <w:p w:rsidR="00492433" w:rsidRPr="0035403C" w:rsidRDefault="0035403C" w:rsidP="00492433">
      <w:pPr>
        <w:spacing w:before="140" w:after="140" w:line="240" w:lineRule="auto"/>
        <w:rPr>
          <w:rFonts w:cs="Calibri"/>
          <w:color w:val="000000"/>
        </w:rPr>
      </w:pPr>
      <w:r>
        <w:rPr>
          <w:rFonts w:cs="Calibri"/>
          <w:color w:val="000000"/>
        </w:rPr>
        <w:t>T</w:t>
      </w:r>
      <w:r w:rsidRPr="0048387F">
        <w:rPr>
          <w:rFonts w:cs="Calibri"/>
          <w:color w:val="000000"/>
        </w:rPr>
        <w:t>ehlikeli</w:t>
      </w:r>
    </w:p>
    <w:p w:rsidR="0077776F" w:rsidRDefault="00540CD5" w:rsidP="0077776F">
      <w:pPr>
        <w:spacing w:before="140" w:after="140" w:line="240" w:lineRule="auto"/>
        <w:rPr>
          <w:rFonts w:ascii="Calibri" w:hAnsi="Calibri" w:cs="Calibri"/>
          <w:b/>
          <w:color w:val="000000"/>
        </w:rPr>
      </w:pPr>
      <w:r>
        <w:rPr>
          <w:rFonts w:ascii="Calibri" w:hAnsi="Calibri" w:cs="Calibri"/>
          <w:b/>
          <w:color w:val="000000"/>
        </w:rPr>
        <w:t>Çalışan Sayısı</w:t>
      </w:r>
    </w:p>
    <w:p w:rsidR="002C12DF" w:rsidRDefault="00431CDB" w:rsidP="002C12DF">
      <w:pPr>
        <w:spacing w:before="140" w:after="140" w:line="240" w:lineRule="auto"/>
        <w:rPr>
          <w:rFonts w:ascii="Calibri" w:hAnsi="Calibri" w:cs="Calibri"/>
          <w:color w:val="000000"/>
        </w:rPr>
      </w:pPr>
      <w:r>
        <w:rPr>
          <w:rFonts w:ascii="Calibri" w:hAnsi="Calibri" w:cs="Calibri"/>
          <w:color w:val="000000"/>
        </w:rPr>
        <w:t>19</w:t>
      </w:r>
      <w:r w:rsidR="0035403C">
        <w:rPr>
          <w:rFonts w:ascii="Calibri" w:hAnsi="Calibri" w:cs="Calibri"/>
          <w:color w:val="000000"/>
        </w:rPr>
        <w:t xml:space="preserve"> Kişi</w:t>
      </w:r>
    </w:p>
    <w:p w:rsidR="0077776F" w:rsidRDefault="0077776F"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Default="00131EEE" w:rsidP="002C12DF">
      <w:pPr>
        <w:spacing w:before="140" w:after="140" w:line="240" w:lineRule="auto"/>
        <w:rPr>
          <w:rFonts w:ascii="Calibri" w:hAnsi="Calibri" w:cs="Calibri"/>
          <w:color w:val="000000"/>
        </w:rPr>
      </w:pPr>
    </w:p>
    <w:p w:rsidR="00131EEE" w:rsidRPr="00131EEE" w:rsidRDefault="00131EEE" w:rsidP="00131EEE">
      <w:pPr>
        <w:spacing w:before="140" w:after="140" w:line="240" w:lineRule="auto"/>
        <w:rPr>
          <w:rFonts w:ascii="Calibri" w:hAnsi="Calibri" w:cs="Calibri"/>
          <w:b/>
          <w:color w:val="000000"/>
          <w:sz w:val="36"/>
          <w:szCs w:val="36"/>
        </w:rPr>
      </w:pPr>
      <w:r w:rsidRPr="00131EEE">
        <w:rPr>
          <w:rFonts w:ascii="Calibri" w:hAnsi="Calibri" w:cs="Calibri"/>
          <w:b/>
          <w:color w:val="000000"/>
          <w:sz w:val="36"/>
          <w:szCs w:val="36"/>
        </w:rPr>
        <w:lastRenderedPageBreak/>
        <w:t>İÇİNDEKİLER</w:t>
      </w:r>
    </w:p>
    <w:p w:rsidR="00131EEE" w:rsidRPr="00131EEE" w:rsidRDefault="00131EEE" w:rsidP="00131EEE">
      <w:pPr>
        <w:spacing w:before="140" w:after="140" w:line="240" w:lineRule="auto"/>
        <w:rPr>
          <w:rFonts w:ascii="Calibri" w:hAnsi="Calibri" w:cs="Calibri"/>
          <w:color w:val="000000"/>
        </w:rPr>
      </w:pPr>
    </w:p>
    <w:p w:rsidR="00131EEE" w:rsidRP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-İŞLETMEDE GERÇEKLEŞEN İŞLER</w:t>
      </w:r>
    </w:p>
    <w:p w:rsidR="00131EEE" w:rsidRP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-GÜRÜLTÜ KAYNAKLARI</w:t>
      </w:r>
    </w:p>
    <w:p w:rsidR="00131EEE" w:rsidRP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-GÜRÜLTÜ RİSK ANALİZİ</w:t>
      </w:r>
    </w:p>
    <w:p w:rsidR="00131EEE" w:rsidRP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-ORTAM ÖLÇÜM VE KİŞİSEL MARUZİYET ÖLÇÜM SONUÇLARI VE YASAL DAYANAKLAR</w:t>
      </w:r>
    </w:p>
    <w:p w:rsidR="00131EEE" w:rsidRP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 xml:space="preserve">-KULLANILAN KİŞİSEL KORUYUCU DONANIMIN CE SERTİFİKASINDA BELİRTİLEN GÜRÜLTÜAZALTMA </w:t>
      </w:r>
      <w:r>
        <w:rPr>
          <w:rFonts w:ascii="Calibri" w:hAnsi="Calibri" w:cs="Calibri"/>
          <w:color w:val="000000"/>
        </w:rPr>
        <w:t xml:space="preserve"> </w:t>
      </w:r>
      <w:r w:rsidRPr="00131EEE">
        <w:rPr>
          <w:rFonts w:ascii="Calibri" w:hAnsi="Calibri" w:cs="Calibri"/>
          <w:color w:val="000000"/>
        </w:rPr>
        <w:t xml:space="preserve">DEĞERLERİ </w:t>
      </w:r>
    </w:p>
    <w:p w:rsidR="00131EEE" w:rsidRDefault="00131EEE" w:rsidP="00131EEE">
      <w:pPr>
        <w:spacing w:before="140" w:after="140" w:line="240" w:lineRule="auto"/>
        <w:rPr>
          <w:rFonts w:ascii="Calibri" w:hAnsi="Calibri" w:cs="Calibri"/>
          <w:color w:val="000000"/>
        </w:rPr>
      </w:pPr>
      <w:r w:rsidRPr="00131EEE">
        <w:rPr>
          <w:rFonts w:ascii="Calibri" w:hAnsi="Calibri" w:cs="Calibri"/>
          <w:color w:val="000000"/>
        </w:rPr>
        <w:t>-GÜRÜLTÜ İLE MÜCADELEDE İŞVEREN TARAFINDAN UYGULANAN TEDBİRLER.</w:t>
      </w:r>
    </w:p>
    <w:p w:rsidR="00131EEE" w:rsidRDefault="00131EEE" w:rsidP="00131EEE">
      <w:pPr>
        <w:spacing w:before="140" w:after="140" w:line="240" w:lineRule="auto"/>
        <w:rPr>
          <w:rFonts w:ascii="Calibri" w:hAnsi="Calibri" w:cs="Calibri"/>
          <w:color w:val="000000"/>
        </w:rPr>
      </w:pPr>
    </w:p>
    <w:p w:rsidR="00131EEE" w:rsidRPr="0038754D" w:rsidRDefault="00131EEE" w:rsidP="00131EEE">
      <w:pPr>
        <w:spacing w:after="0" w:line="240" w:lineRule="atLeast"/>
        <w:jc w:val="both"/>
        <w:rPr>
          <w:rFonts w:cstheme="minorHAnsi"/>
          <w:b/>
          <w:bCs/>
          <w:color w:val="0D0D0D" w:themeColor="text1" w:themeTint="F2"/>
          <w:sz w:val="36"/>
          <w:szCs w:val="36"/>
        </w:rPr>
      </w:pPr>
      <w:r w:rsidRPr="0038754D">
        <w:rPr>
          <w:rFonts w:cstheme="minorHAnsi"/>
          <w:b/>
          <w:bCs/>
          <w:color w:val="0D0D0D" w:themeColor="text1" w:themeTint="F2"/>
          <w:sz w:val="36"/>
          <w:szCs w:val="36"/>
        </w:rPr>
        <w:t>İŞLETMEDE GERÇEKLEŞEN İŞLER</w:t>
      </w:r>
    </w:p>
    <w:p w:rsidR="00131EEE" w:rsidRPr="0038754D" w:rsidRDefault="00131EEE" w:rsidP="00131EEE">
      <w:pPr>
        <w:spacing w:after="0" w:line="240" w:lineRule="atLeast"/>
        <w:ind w:firstLine="566"/>
        <w:jc w:val="both"/>
        <w:rPr>
          <w:rFonts w:cstheme="minorHAnsi"/>
          <w:b/>
          <w:bCs/>
          <w:color w:val="0D0D0D" w:themeColor="text1" w:themeTint="F2"/>
          <w:sz w:val="24"/>
          <w:szCs w:val="24"/>
        </w:rPr>
      </w:pPr>
    </w:p>
    <w:p w:rsidR="00131EEE" w:rsidRPr="0038754D" w:rsidRDefault="00131EEE" w:rsidP="00131EEE">
      <w:pPr>
        <w:spacing w:after="0" w:line="240" w:lineRule="atLeast"/>
        <w:ind w:firstLine="566"/>
        <w:jc w:val="both"/>
        <w:rPr>
          <w:rFonts w:cstheme="minorHAnsi"/>
          <w:b/>
          <w:bCs/>
          <w:color w:val="0D0D0D" w:themeColor="text1" w:themeTint="F2"/>
          <w:sz w:val="24"/>
          <w:szCs w:val="24"/>
        </w:rPr>
      </w:pPr>
    </w:p>
    <w:p w:rsidR="00042EBA" w:rsidRDefault="00131EEE" w:rsidP="00131EEE">
      <w:pPr>
        <w:rPr>
          <w:rFonts w:cstheme="minorHAnsi"/>
        </w:rPr>
      </w:pPr>
      <w:r>
        <w:rPr>
          <w:rFonts w:cstheme="minorHAnsi"/>
        </w:rPr>
        <w:t>İşletmede şu şekilde</w:t>
      </w:r>
      <w:r w:rsidRPr="0038754D">
        <w:rPr>
          <w:rFonts w:cstheme="minorHAnsi"/>
        </w:rPr>
        <w:t xml:space="preserve"> sü</w:t>
      </w:r>
      <w:r>
        <w:rPr>
          <w:rFonts w:cstheme="minorHAnsi"/>
        </w:rPr>
        <w:t xml:space="preserve">reç gerçekleşmektedir. </w:t>
      </w:r>
      <w:r w:rsidR="00042EBA">
        <w:rPr>
          <w:rFonts w:cstheme="minorHAnsi"/>
        </w:rPr>
        <w:t>Çelik konstrüksiyon işleri</w:t>
      </w:r>
      <w:r>
        <w:rPr>
          <w:rFonts w:cstheme="minorHAnsi"/>
        </w:rPr>
        <w:t xml:space="preserve"> yapılmaktadır. </w:t>
      </w:r>
    </w:p>
    <w:p w:rsidR="00131EEE" w:rsidRPr="0038754D" w:rsidRDefault="00131EEE" w:rsidP="00131EEE">
      <w:pPr>
        <w:rPr>
          <w:rFonts w:cstheme="minorHAnsi"/>
          <w:b/>
          <w:sz w:val="36"/>
          <w:szCs w:val="36"/>
        </w:rPr>
      </w:pPr>
      <w:r w:rsidRPr="0038754D">
        <w:rPr>
          <w:rFonts w:cstheme="minorHAnsi"/>
          <w:b/>
          <w:sz w:val="36"/>
          <w:szCs w:val="36"/>
        </w:rPr>
        <w:t>GÜRÜLTÜ KAYNAKLARI :</w:t>
      </w:r>
    </w:p>
    <w:p w:rsidR="00131EEE" w:rsidRDefault="00131EEE" w:rsidP="00131EEE">
      <w:pPr>
        <w:rPr>
          <w:rFonts w:cstheme="minorHAnsi"/>
        </w:rPr>
      </w:pPr>
      <w:r>
        <w:rPr>
          <w:rFonts w:cstheme="minorHAnsi"/>
        </w:rPr>
        <w:t>METAL KESİM İŞLEMLERİ</w:t>
      </w:r>
    </w:p>
    <w:p w:rsidR="00042EBA" w:rsidRDefault="00042EBA" w:rsidP="00042EBA">
      <w:pPr>
        <w:rPr>
          <w:rFonts w:cstheme="minorHAnsi"/>
        </w:rPr>
      </w:pPr>
      <w:r>
        <w:rPr>
          <w:rFonts w:cstheme="minorHAnsi"/>
        </w:rPr>
        <w:t>KAYNAK  İŞLEMLERİ</w:t>
      </w:r>
    </w:p>
    <w:p w:rsidR="00131EEE" w:rsidRDefault="00042EBA" w:rsidP="00131EEE">
      <w:pPr>
        <w:rPr>
          <w:rFonts w:cstheme="minorHAnsi"/>
        </w:rPr>
      </w:pPr>
      <w:r>
        <w:rPr>
          <w:rFonts w:cstheme="minorHAnsi"/>
        </w:rPr>
        <w:t xml:space="preserve">TAŞLAMA </w:t>
      </w:r>
      <w:r w:rsidR="00131EEE">
        <w:rPr>
          <w:rFonts w:cstheme="minorHAnsi"/>
        </w:rPr>
        <w:t xml:space="preserve"> İŞLEMLERİ</w:t>
      </w:r>
    </w:p>
    <w:p w:rsidR="00131EEE" w:rsidRDefault="00042EBA" w:rsidP="00131EEE">
      <w:pPr>
        <w:rPr>
          <w:rFonts w:cstheme="minorHAnsi"/>
        </w:rPr>
      </w:pPr>
      <w:r>
        <w:rPr>
          <w:rFonts w:cstheme="minorHAnsi"/>
        </w:rPr>
        <w:t xml:space="preserve">TAŞIMA VE YÜKLEME </w:t>
      </w:r>
      <w:r w:rsidR="00131EEE">
        <w:rPr>
          <w:rFonts w:cstheme="minorHAnsi"/>
        </w:rPr>
        <w:t xml:space="preserve"> İŞLEMLERİ</w:t>
      </w:r>
    </w:p>
    <w:p w:rsidR="00042EBA" w:rsidRDefault="00042EBA" w:rsidP="00131EEE">
      <w:pPr>
        <w:rPr>
          <w:rFonts w:cstheme="minorHAnsi"/>
          <w:b/>
          <w:sz w:val="36"/>
          <w:szCs w:val="36"/>
        </w:rPr>
      </w:pPr>
    </w:p>
    <w:p w:rsidR="00131EEE" w:rsidRPr="0038754D" w:rsidRDefault="00131EEE" w:rsidP="00131EEE">
      <w:pPr>
        <w:rPr>
          <w:rFonts w:cstheme="minorHAnsi"/>
          <w:b/>
          <w:sz w:val="36"/>
          <w:szCs w:val="36"/>
        </w:rPr>
      </w:pPr>
      <w:r w:rsidRPr="0038754D">
        <w:rPr>
          <w:rFonts w:cstheme="minorHAnsi"/>
          <w:b/>
          <w:sz w:val="36"/>
          <w:szCs w:val="36"/>
        </w:rPr>
        <w:t>GÜRÜLTÜ RİSK ANALİZİ</w:t>
      </w:r>
    </w:p>
    <w:p w:rsidR="00131EEE" w:rsidRPr="00EE5291" w:rsidRDefault="00131EEE" w:rsidP="00131EEE">
      <w:pPr>
        <w:spacing w:after="0" w:line="240" w:lineRule="auto"/>
        <w:rPr>
          <w:rFonts w:cstheme="minorHAnsi"/>
          <w:color w:val="222222"/>
          <w:sz w:val="23"/>
          <w:szCs w:val="23"/>
        </w:rPr>
      </w:pPr>
      <w:r w:rsidRPr="00EE5291">
        <w:rPr>
          <w:rFonts w:cstheme="minorHAnsi"/>
          <w:b/>
          <w:bCs/>
          <w:color w:val="222222"/>
          <w:sz w:val="23"/>
          <w:szCs w:val="23"/>
        </w:rPr>
        <w:t>Gürültüye Maruziyet Risklerinin Değerlendirilmesi</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İşveren; 29 Aralık 2012 tarihli ve 28512 sayılı Resmî Gazete’de yayımlanan İş Sağlığı ve Güvenliği Risk Değerlendirmesi Yönetmeliği uyarınca işyerinde gerçekleştirilen risk değerlendirmesinde, gürültüden kaynaklanabilecek riskleri değerlendirirken;</w:t>
      </w:r>
    </w:p>
    <w:p w:rsidR="00131EEE" w:rsidRPr="00EE5291"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Anlık darbeli gürültüye maruziyet dâhil maruziyetin türü, düzeyi ve süresine</w:t>
      </w:r>
    </w:p>
    <w:p w:rsidR="00131EEE" w:rsidRPr="00EE5291"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Maruziyet sınır değerleri ile maruziyet eylem değerlerine</w:t>
      </w:r>
    </w:p>
    <w:p w:rsidR="00131EEE"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Başta özel politika gerektiren gruplar ile kadın çalışanlar olmak üzere tüm çalışanların sağlık ve güvenliklerine olan etkilerine, teknik olarak elde edilebildiği durumlarda, işle ilgili ototoksik maddeler ile gürültü arasındaki ve titreşim ile gürültü arasındaki etkileşimlerin, çalışanların sağlık ve güvenliğine olan etkisine, kaza riskini azaltmak için kullanılan ve çalışanlar tarafından algılanması gereken uyarı sinyalleri ve diğer seslerin gürültü ile etkileşiminin, çalışanların sağlık ve güvenliğine olan dolaylı etkisine, iş ekipmanlarının gürültü emisyonu hakkında, ilgili mevzuat uyarınca imalatçılardan sağlanan bilgilerine</w:t>
      </w:r>
    </w:p>
    <w:p w:rsidR="00131EEE" w:rsidRDefault="00131EEE" w:rsidP="00131EEE">
      <w:pPr>
        <w:spacing w:after="0" w:line="240" w:lineRule="auto"/>
        <w:rPr>
          <w:rFonts w:cstheme="minorHAnsi"/>
          <w:color w:val="222222"/>
          <w:sz w:val="23"/>
          <w:szCs w:val="23"/>
        </w:rPr>
      </w:pPr>
    </w:p>
    <w:p w:rsidR="00131EEE" w:rsidRDefault="00131EEE" w:rsidP="00131EEE">
      <w:pPr>
        <w:spacing w:after="0" w:line="240" w:lineRule="auto"/>
        <w:rPr>
          <w:rFonts w:cstheme="minorHAnsi"/>
          <w:color w:val="222222"/>
          <w:sz w:val="23"/>
          <w:szCs w:val="23"/>
        </w:rPr>
      </w:pPr>
    </w:p>
    <w:p w:rsidR="00131EEE" w:rsidRDefault="00131EEE" w:rsidP="00131EEE">
      <w:pPr>
        <w:spacing w:after="0" w:line="240" w:lineRule="auto"/>
        <w:rPr>
          <w:rFonts w:cstheme="minorHAnsi"/>
          <w:color w:val="222222"/>
          <w:sz w:val="23"/>
          <w:szCs w:val="23"/>
        </w:rPr>
      </w:pPr>
    </w:p>
    <w:p w:rsidR="00131EEE" w:rsidRDefault="00131EEE" w:rsidP="00131EEE">
      <w:pPr>
        <w:spacing w:after="0" w:line="240" w:lineRule="auto"/>
        <w:rPr>
          <w:rFonts w:cstheme="minorHAnsi"/>
          <w:color w:val="222222"/>
          <w:sz w:val="23"/>
          <w:szCs w:val="23"/>
        </w:rPr>
      </w:pPr>
    </w:p>
    <w:p w:rsidR="00131EEE" w:rsidRPr="00EE5291" w:rsidRDefault="00131EEE" w:rsidP="00131EEE">
      <w:pPr>
        <w:spacing w:after="0" w:line="240" w:lineRule="auto"/>
        <w:rPr>
          <w:rFonts w:cstheme="minorHAnsi"/>
          <w:color w:val="222222"/>
          <w:sz w:val="23"/>
          <w:szCs w:val="23"/>
        </w:rPr>
      </w:pPr>
    </w:p>
    <w:p w:rsidR="00131EEE" w:rsidRPr="00EE5291"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Gürültü emisyonunu azaltan alternatif bir iş ekipmanının bulunup bulunmadığına</w:t>
      </w:r>
    </w:p>
    <w:p w:rsidR="00131EEE" w:rsidRPr="00131EEE" w:rsidRDefault="00131EEE" w:rsidP="00131EEE">
      <w:pPr>
        <w:numPr>
          <w:ilvl w:val="0"/>
          <w:numId w:val="1"/>
        </w:numPr>
        <w:spacing w:after="0" w:line="240" w:lineRule="auto"/>
        <w:ind w:left="255"/>
        <w:rPr>
          <w:rFonts w:cstheme="minorHAnsi"/>
          <w:color w:val="222222"/>
          <w:sz w:val="23"/>
          <w:szCs w:val="23"/>
        </w:rPr>
      </w:pPr>
      <w:r w:rsidRPr="00131EEE">
        <w:rPr>
          <w:rFonts w:cstheme="minorHAnsi"/>
          <w:color w:val="222222"/>
          <w:sz w:val="23"/>
          <w:szCs w:val="23"/>
        </w:rPr>
        <w:t>Gürültüye maruziyetin, işverenin sorumluluğundaki normal çalışma saatleri dışında da devam edip etmediğine,</w:t>
      </w:r>
    </w:p>
    <w:p w:rsidR="00131EEE" w:rsidRPr="00EE5291"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Sağlık gözetiminde elde edinilen güncel bilgilere</w:t>
      </w:r>
    </w:p>
    <w:p w:rsidR="00131EEE" w:rsidRPr="00EE5291" w:rsidRDefault="00131EEE" w:rsidP="00131EEE">
      <w:pPr>
        <w:numPr>
          <w:ilvl w:val="0"/>
          <w:numId w:val="1"/>
        </w:numPr>
        <w:spacing w:after="0" w:line="240" w:lineRule="auto"/>
        <w:ind w:left="255"/>
        <w:rPr>
          <w:rFonts w:cstheme="minorHAnsi"/>
          <w:color w:val="222222"/>
          <w:sz w:val="23"/>
          <w:szCs w:val="23"/>
        </w:rPr>
      </w:pPr>
      <w:r w:rsidRPr="00EE5291">
        <w:rPr>
          <w:rFonts w:cstheme="minorHAnsi"/>
          <w:color w:val="222222"/>
          <w:sz w:val="23"/>
          <w:szCs w:val="23"/>
        </w:rPr>
        <w:t>Yeterli korumayı sağlayabilecek kulak koruyucularının bulunup bulunmadığına özel önem verir.</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Gürültüye maruziyetin önlenmesi ve azaltılması ;</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İşveren, risklerin kaynağında kontrol edilebilirliğini ve teknik gelişmeleri dikkate alarak, gürültüye maruziyetten kaynaklanan risklerin kaynağında yok edilmesini veya en aza indirilmesini sağlar ve ilgili (8, 9, 10 ve 11 inci) maddelere göre hangi tedbirlerin alınacağını belirler. İşveren, maruziyetin önlenmesi veya azaltılmasında, Kanunun ilgili (5 inci) maddesinde yer alan risklerden korunma ilkelerine uyar ve özellikle;</w:t>
      </w:r>
    </w:p>
    <w:p w:rsidR="00131EEE" w:rsidRPr="00EE5291" w:rsidRDefault="00131EEE" w:rsidP="00131EEE">
      <w:pPr>
        <w:numPr>
          <w:ilvl w:val="0"/>
          <w:numId w:val="2"/>
        </w:numPr>
        <w:spacing w:after="0" w:line="240" w:lineRule="auto"/>
        <w:ind w:left="255"/>
        <w:rPr>
          <w:rFonts w:cstheme="minorHAnsi"/>
          <w:color w:val="222222"/>
          <w:sz w:val="23"/>
          <w:szCs w:val="23"/>
        </w:rPr>
      </w:pPr>
      <w:r w:rsidRPr="00EE5291">
        <w:rPr>
          <w:rFonts w:cstheme="minorHAnsi"/>
          <w:color w:val="222222"/>
          <w:sz w:val="23"/>
          <w:szCs w:val="23"/>
        </w:rPr>
        <w:t>Gürültüye maruziyetin daha az olduğu başka çalışma yöntemlerinin seçilmesi</w:t>
      </w:r>
    </w:p>
    <w:p w:rsidR="00131EEE" w:rsidRPr="00EE5291" w:rsidRDefault="00131EEE" w:rsidP="00131EEE">
      <w:pPr>
        <w:numPr>
          <w:ilvl w:val="0"/>
          <w:numId w:val="2"/>
        </w:numPr>
        <w:spacing w:after="0" w:line="240" w:lineRule="auto"/>
        <w:ind w:left="255"/>
        <w:rPr>
          <w:rFonts w:cstheme="minorHAnsi"/>
          <w:color w:val="222222"/>
          <w:sz w:val="23"/>
          <w:szCs w:val="23"/>
        </w:rPr>
      </w:pPr>
      <w:r w:rsidRPr="00EE5291">
        <w:rPr>
          <w:rFonts w:cstheme="minorHAnsi"/>
          <w:color w:val="222222"/>
          <w:sz w:val="23"/>
          <w:szCs w:val="23"/>
        </w:rPr>
        <w:t>Yapılan işe göre mümkün olan en düşük düzeyde gürültü yayan uygun iş ekipmanının seçilmesi</w:t>
      </w:r>
    </w:p>
    <w:p w:rsidR="00131EEE" w:rsidRPr="00EE5291" w:rsidRDefault="00131EEE" w:rsidP="00131EEE">
      <w:pPr>
        <w:numPr>
          <w:ilvl w:val="0"/>
          <w:numId w:val="2"/>
        </w:numPr>
        <w:spacing w:after="0" w:line="240" w:lineRule="auto"/>
        <w:ind w:left="255"/>
        <w:rPr>
          <w:rFonts w:cstheme="minorHAnsi"/>
          <w:color w:val="222222"/>
          <w:sz w:val="23"/>
          <w:szCs w:val="23"/>
        </w:rPr>
      </w:pPr>
      <w:r w:rsidRPr="00EE5291">
        <w:rPr>
          <w:rFonts w:cstheme="minorHAnsi"/>
          <w:color w:val="222222"/>
          <w:sz w:val="23"/>
          <w:szCs w:val="23"/>
        </w:rPr>
        <w:t>İş yerinin ve çalışılan yerlerin uygun şekilde tasarlanması ve düzenlenmesi</w:t>
      </w:r>
    </w:p>
    <w:p w:rsidR="00131EEE" w:rsidRPr="00EE5291" w:rsidRDefault="00131EEE" w:rsidP="00131EEE">
      <w:pPr>
        <w:numPr>
          <w:ilvl w:val="0"/>
          <w:numId w:val="2"/>
        </w:numPr>
        <w:spacing w:after="0" w:line="240" w:lineRule="auto"/>
        <w:ind w:left="255"/>
        <w:rPr>
          <w:rFonts w:cstheme="minorHAnsi"/>
          <w:color w:val="222222"/>
          <w:sz w:val="23"/>
          <w:szCs w:val="23"/>
        </w:rPr>
      </w:pPr>
      <w:r w:rsidRPr="00EE5291">
        <w:rPr>
          <w:rFonts w:cstheme="minorHAnsi"/>
          <w:color w:val="222222"/>
          <w:sz w:val="23"/>
          <w:szCs w:val="23"/>
        </w:rPr>
        <w:t>İş ekipmanını doğru ve güvenli bir şekilde kullanmaları için çalışanlara gerekli bilgi ve eğitimin verilmesi</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Gürültünün teknik yollarla azaltılması ve bu amaçla;</w:t>
      </w:r>
    </w:p>
    <w:p w:rsidR="00131EEE" w:rsidRPr="00EE5291" w:rsidRDefault="00131EEE" w:rsidP="00131EEE">
      <w:pPr>
        <w:numPr>
          <w:ilvl w:val="0"/>
          <w:numId w:val="3"/>
        </w:numPr>
        <w:spacing w:after="0" w:line="240" w:lineRule="auto"/>
        <w:ind w:left="255"/>
        <w:rPr>
          <w:rFonts w:cstheme="minorHAnsi"/>
          <w:color w:val="222222"/>
          <w:sz w:val="23"/>
          <w:szCs w:val="23"/>
        </w:rPr>
      </w:pPr>
      <w:r w:rsidRPr="00EE5291">
        <w:rPr>
          <w:rFonts w:cstheme="minorHAnsi"/>
          <w:color w:val="222222"/>
          <w:sz w:val="23"/>
          <w:szCs w:val="23"/>
        </w:rPr>
        <w:t>Hava yoluyla yayılan gürültünün; perdeleme, kapatma, gürültü emici örtüler ve benzeri yöntemlerle azaltılması</w:t>
      </w:r>
    </w:p>
    <w:p w:rsidR="00131EEE" w:rsidRPr="00EE5291" w:rsidRDefault="00131EEE" w:rsidP="00131EEE">
      <w:pPr>
        <w:numPr>
          <w:ilvl w:val="0"/>
          <w:numId w:val="3"/>
        </w:numPr>
        <w:spacing w:after="0" w:line="240" w:lineRule="auto"/>
        <w:ind w:left="255"/>
        <w:rPr>
          <w:rFonts w:cstheme="minorHAnsi"/>
          <w:color w:val="222222"/>
          <w:sz w:val="23"/>
          <w:szCs w:val="23"/>
        </w:rPr>
      </w:pPr>
      <w:r w:rsidRPr="00EE5291">
        <w:rPr>
          <w:rFonts w:cstheme="minorHAnsi"/>
          <w:color w:val="222222"/>
          <w:sz w:val="23"/>
          <w:szCs w:val="23"/>
        </w:rPr>
        <w:t>Yapı elemanları yoluyla iletilen gürültünün; yalıtım, sönümleme ve benzeri yöntemlerle azaltılması</w:t>
      </w:r>
    </w:p>
    <w:p w:rsidR="00131EEE" w:rsidRPr="00EE5291" w:rsidRDefault="00131EEE" w:rsidP="00131EEE">
      <w:pPr>
        <w:numPr>
          <w:ilvl w:val="0"/>
          <w:numId w:val="3"/>
        </w:numPr>
        <w:spacing w:after="0" w:line="240" w:lineRule="auto"/>
        <w:ind w:left="255"/>
        <w:rPr>
          <w:rFonts w:cstheme="minorHAnsi"/>
          <w:color w:val="222222"/>
          <w:sz w:val="23"/>
          <w:szCs w:val="23"/>
        </w:rPr>
      </w:pPr>
      <w:r w:rsidRPr="00EE5291">
        <w:rPr>
          <w:rFonts w:cstheme="minorHAnsi"/>
          <w:color w:val="222222"/>
          <w:sz w:val="23"/>
          <w:szCs w:val="23"/>
        </w:rPr>
        <w:t>İş yeri, iş yeri sistemleri ve iş ekipmanları için uygun bakım programlarının uygulanması</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Gürültünün, iş organizasyonu ile azaltılması ve bu amaçla;</w:t>
      </w:r>
    </w:p>
    <w:p w:rsidR="00131EEE" w:rsidRPr="00EE5291" w:rsidRDefault="00131EEE" w:rsidP="00131EEE">
      <w:pPr>
        <w:numPr>
          <w:ilvl w:val="0"/>
          <w:numId w:val="4"/>
        </w:numPr>
        <w:spacing w:after="0" w:line="240" w:lineRule="auto"/>
        <w:ind w:left="255"/>
        <w:rPr>
          <w:rFonts w:cstheme="minorHAnsi"/>
          <w:color w:val="222222"/>
          <w:sz w:val="23"/>
          <w:szCs w:val="23"/>
        </w:rPr>
      </w:pPr>
      <w:r w:rsidRPr="00EE5291">
        <w:rPr>
          <w:rFonts w:cstheme="minorHAnsi"/>
          <w:color w:val="222222"/>
          <w:sz w:val="23"/>
          <w:szCs w:val="23"/>
        </w:rPr>
        <w:t>Maruziyet süresi ve düzeyinin sınırlandırılması</w:t>
      </w:r>
    </w:p>
    <w:p w:rsidR="00131EEE" w:rsidRPr="00EE5291" w:rsidRDefault="00131EEE" w:rsidP="00131EEE">
      <w:pPr>
        <w:numPr>
          <w:ilvl w:val="0"/>
          <w:numId w:val="4"/>
        </w:numPr>
        <w:spacing w:after="0" w:line="240" w:lineRule="auto"/>
        <w:ind w:left="255"/>
        <w:rPr>
          <w:rFonts w:cstheme="minorHAnsi"/>
          <w:color w:val="222222"/>
          <w:sz w:val="23"/>
          <w:szCs w:val="23"/>
        </w:rPr>
      </w:pPr>
      <w:r w:rsidRPr="00EE5291">
        <w:rPr>
          <w:rFonts w:cstheme="minorHAnsi"/>
          <w:color w:val="222222"/>
          <w:sz w:val="23"/>
          <w:szCs w:val="23"/>
        </w:rPr>
        <w:t>Yeterli dinlenme aralarıyla çalışma sürelerinin düzenlenmesi, hususlarını göz önünde bulundurur.</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İş yerinde en yüksek maruziyet eylem değerlerinin aşıldığının tespiti halinde, işveren;</w:t>
      </w:r>
    </w:p>
    <w:p w:rsidR="00131EEE" w:rsidRPr="00EE5291" w:rsidRDefault="00131EEE" w:rsidP="00131EEE">
      <w:pPr>
        <w:numPr>
          <w:ilvl w:val="0"/>
          <w:numId w:val="5"/>
        </w:numPr>
        <w:spacing w:after="0" w:line="240" w:lineRule="auto"/>
        <w:ind w:left="255"/>
        <w:rPr>
          <w:rFonts w:cstheme="minorHAnsi"/>
          <w:color w:val="222222"/>
          <w:sz w:val="23"/>
          <w:szCs w:val="23"/>
        </w:rPr>
      </w:pPr>
      <w:r w:rsidRPr="00EE5291">
        <w:rPr>
          <w:rFonts w:cstheme="minorHAnsi"/>
          <w:color w:val="222222"/>
          <w:sz w:val="23"/>
          <w:szCs w:val="23"/>
        </w:rPr>
        <w:t>Bu maddede belirtilen önlemleri de dikkate alarak, gürültüye maruziyeti azaltmak için teknik veya iş organizasyonuna yönelik önlemleri içeren bir eylem planı oluşturur ve uygulamaya koyar.</w:t>
      </w:r>
    </w:p>
    <w:p w:rsidR="00131EEE" w:rsidRPr="00EE5291" w:rsidRDefault="00131EEE" w:rsidP="00131EEE">
      <w:pPr>
        <w:numPr>
          <w:ilvl w:val="0"/>
          <w:numId w:val="5"/>
        </w:numPr>
        <w:spacing w:after="0" w:line="240" w:lineRule="auto"/>
        <w:ind w:left="255"/>
        <w:rPr>
          <w:rFonts w:cstheme="minorHAnsi"/>
          <w:color w:val="222222"/>
          <w:sz w:val="23"/>
          <w:szCs w:val="23"/>
        </w:rPr>
      </w:pPr>
      <w:r w:rsidRPr="00EE5291">
        <w:rPr>
          <w:rFonts w:cstheme="minorHAnsi"/>
          <w:color w:val="222222"/>
          <w:sz w:val="23"/>
          <w:szCs w:val="23"/>
        </w:rPr>
        <w:t>Gürültüye maruz kalınan çalışma yerlerini uygun şekilde işaretler. İşaretlenen alanların sınırlarını belirleyerek teknik olarak mümkün ise bu alanlara girişlerin kontrollü yapılmasını sağlar.</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İşveren, çalışanların dinlenmesi için ayrılan yerlerdeki gürültü düzeyinin, bu yerlerin kullanım şartları ve amacına uygun olmasını sağlar. İşveren, bu Yönetmeliğe göre alınacak tedbirlerin, Kanunun ilgili (10 uncu) maddesi uyarınca özel politika gerektiren gruplar ile kadın çalışanların durumlarına uygun olmasını sağlar. Gürültüye karşı kişisel korunma Gürültüye maruziyetten kaynaklanabilecek riskler, ilgili (8 inci) maddede belirtilen tedbirler ile önlenemiyor ise işveren; Çalışanın gürültüye maruziyeti ilgili (5 inci) maddede belirtilen en düşük maruziyet eylem değerlerini aştığında, kulak koruyucu donanımları çalışanların kullanımına hazır hâlde bulundurur. Çalışanın gürültüye maruziyeti ilgili (5 inci) maddede belirtilen en yüksek maruziyet eylem değerlerine ulaştığında ya da bu değerleri aştığında, kulak koruyucu donanımların çalışanlar tarafından kullanılmasını sağlar ve denetler.Kulak koruyucu donanımların kullanılmasını sağlamak için her türlü çabayı gösterir ve bu madde gereğince alınan kişisel korunma tedbirlerinin etkinliğini kontrol eder.</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İşveren tarafından sağlanan kulak koruyucu donanımlar;</w:t>
      </w:r>
    </w:p>
    <w:p w:rsidR="00131EEE" w:rsidRPr="00EE5291" w:rsidRDefault="00131EEE" w:rsidP="00131EEE">
      <w:pPr>
        <w:numPr>
          <w:ilvl w:val="0"/>
          <w:numId w:val="6"/>
        </w:numPr>
        <w:spacing w:after="0" w:line="240" w:lineRule="auto"/>
        <w:ind w:left="255"/>
        <w:rPr>
          <w:rFonts w:cstheme="minorHAnsi"/>
          <w:color w:val="222222"/>
          <w:sz w:val="23"/>
          <w:szCs w:val="23"/>
        </w:rPr>
      </w:pPr>
      <w:r w:rsidRPr="00EE5291">
        <w:rPr>
          <w:rFonts w:cstheme="minorHAnsi"/>
          <w:color w:val="222222"/>
          <w:sz w:val="23"/>
          <w:szCs w:val="23"/>
        </w:rPr>
        <w:t>2 Temmuz 2013 tarihli ve 28695 sayılı Resmî Gazete’de yayımlanan Kişisel Koruyucu Donanımların İşyerlerinde Kullanılması Hakkında Yönetmelik ve 29/11/2006 tarihli ve 26361 sayılı Resmî Gazete’de yayımlanan Kişisel Koruyucu Donanım Yönetmeliği hükümlerine uygun olur.</w:t>
      </w:r>
    </w:p>
    <w:p w:rsidR="00131EEE" w:rsidRPr="00EE5291" w:rsidRDefault="00131EEE" w:rsidP="00131EEE">
      <w:pPr>
        <w:numPr>
          <w:ilvl w:val="0"/>
          <w:numId w:val="6"/>
        </w:numPr>
        <w:spacing w:after="0" w:line="240" w:lineRule="auto"/>
        <w:ind w:left="255"/>
        <w:rPr>
          <w:rFonts w:cstheme="minorHAnsi"/>
          <w:color w:val="222222"/>
          <w:sz w:val="23"/>
          <w:szCs w:val="23"/>
        </w:rPr>
      </w:pPr>
      <w:r w:rsidRPr="00EE5291">
        <w:rPr>
          <w:rFonts w:cstheme="minorHAnsi"/>
          <w:color w:val="222222"/>
          <w:sz w:val="23"/>
          <w:szCs w:val="23"/>
        </w:rPr>
        <w:t>İşitme ile ilgili riski ortadan kaldıracak veya en aza indirecek şekilde seçilir.</w:t>
      </w:r>
    </w:p>
    <w:p w:rsidR="00131EEE" w:rsidRPr="00EE5291" w:rsidRDefault="00131EEE" w:rsidP="00131EEE">
      <w:pPr>
        <w:numPr>
          <w:ilvl w:val="0"/>
          <w:numId w:val="6"/>
        </w:numPr>
        <w:spacing w:after="0" w:line="240" w:lineRule="auto"/>
        <w:ind w:left="255"/>
        <w:rPr>
          <w:rFonts w:cstheme="minorHAnsi"/>
          <w:color w:val="222222"/>
          <w:sz w:val="23"/>
          <w:szCs w:val="23"/>
        </w:rPr>
      </w:pPr>
      <w:r w:rsidRPr="00EE5291">
        <w:rPr>
          <w:rFonts w:cstheme="minorHAnsi"/>
          <w:color w:val="222222"/>
          <w:sz w:val="23"/>
          <w:szCs w:val="23"/>
        </w:rPr>
        <w:t>Çalışanlar tarafından doğru kullanılır ve korunur.</w:t>
      </w:r>
    </w:p>
    <w:p w:rsidR="00131EEE" w:rsidRPr="00EE5291" w:rsidRDefault="00131EEE" w:rsidP="00131EEE">
      <w:pPr>
        <w:numPr>
          <w:ilvl w:val="0"/>
          <w:numId w:val="6"/>
        </w:numPr>
        <w:spacing w:after="0" w:line="240" w:lineRule="auto"/>
        <w:ind w:left="255"/>
        <w:rPr>
          <w:rFonts w:cstheme="minorHAnsi"/>
          <w:color w:val="222222"/>
          <w:sz w:val="23"/>
          <w:szCs w:val="23"/>
        </w:rPr>
      </w:pPr>
      <w:r w:rsidRPr="00EE5291">
        <w:rPr>
          <w:rFonts w:cstheme="minorHAnsi"/>
          <w:color w:val="222222"/>
          <w:sz w:val="23"/>
          <w:szCs w:val="23"/>
        </w:rPr>
        <w:t>Çalışana tam olarak uyar.</w:t>
      </w:r>
    </w:p>
    <w:p w:rsidR="00131EEE" w:rsidRPr="00EE5291" w:rsidRDefault="00131EEE" w:rsidP="00131EEE">
      <w:pPr>
        <w:numPr>
          <w:ilvl w:val="0"/>
          <w:numId w:val="6"/>
        </w:numPr>
        <w:spacing w:after="0" w:line="240" w:lineRule="auto"/>
        <w:ind w:left="255"/>
        <w:rPr>
          <w:rFonts w:cstheme="minorHAnsi"/>
          <w:color w:val="222222"/>
          <w:sz w:val="23"/>
          <w:szCs w:val="23"/>
        </w:rPr>
      </w:pPr>
      <w:r w:rsidRPr="00EE5291">
        <w:rPr>
          <w:rFonts w:cstheme="minorHAnsi"/>
          <w:color w:val="222222"/>
          <w:sz w:val="23"/>
          <w:szCs w:val="23"/>
        </w:rPr>
        <w:t>Hijyenik şartların gerektirdiği durumlarda çalışana özel olarak sağlanır.</w:t>
      </w:r>
    </w:p>
    <w:p w:rsidR="00131EEE" w:rsidRDefault="00131EEE" w:rsidP="00131EEE">
      <w:pPr>
        <w:spacing w:after="0" w:line="240" w:lineRule="auto"/>
        <w:rPr>
          <w:rFonts w:cstheme="minorHAnsi"/>
          <w:b/>
          <w:bCs/>
          <w:color w:val="222222"/>
          <w:sz w:val="23"/>
          <w:szCs w:val="23"/>
        </w:rPr>
      </w:pPr>
    </w:p>
    <w:p w:rsidR="00131EEE" w:rsidRDefault="00131EEE" w:rsidP="00131EEE">
      <w:pPr>
        <w:spacing w:after="0" w:line="240" w:lineRule="auto"/>
        <w:rPr>
          <w:rFonts w:cstheme="minorHAnsi"/>
          <w:b/>
          <w:bCs/>
          <w:color w:val="222222"/>
          <w:sz w:val="23"/>
          <w:szCs w:val="23"/>
        </w:rPr>
      </w:pPr>
    </w:p>
    <w:p w:rsidR="00131EEE" w:rsidRDefault="00131EEE" w:rsidP="00131EEE">
      <w:pPr>
        <w:spacing w:after="0" w:line="240" w:lineRule="auto"/>
        <w:rPr>
          <w:rFonts w:cstheme="minorHAnsi"/>
          <w:b/>
          <w:bCs/>
          <w:color w:val="222222"/>
          <w:sz w:val="23"/>
          <w:szCs w:val="23"/>
        </w:rPr>
      </w:pPr>
    </w:p>
    <w:p w:rsidR="00131EEE" w:rsidRPr="00EE5291" w:rsidRDefault="00131EEE" w:rsidP="00131EEE">
      <w:pPr>
        <w:spacing w:after="0" w:line="240" w:lineRule="auto"/>
        <w:rPr>
          <w:rFonts w:cstheme="minorHAnsi"/>
          <w:color w:val="222222"/>
          <w:sz w:val="23"/>
          <w:szCs w:val="23"/>
        </w:rPr>
      </w:pPr>
      <w:r w:rsidRPr="00EE5291">
        <w:rPr>
          <w:rFonts w:cstheme="minorHAnsi"/>
          <w:b/>
          <w:bCs/>
          <w:color w:val="222222"/>
          <w:sz w:val="23"/>
          <w:szCs w:val="23"/>
        </w:rPr>
        <w:t xml:space="preserve">Gürültüye maruziyetin sınırlandırılması </w:t>
      </w:r>
    </w:p>
    <w:p w:rsidR="00131EEE" w:rsidRPr="00EE5291" w:rsidRDefault="00131EEE" w:rsidP="00131EEE">
      <w:pPr>
        <w:spacing w:after="0" w:line="240" w:lineRule="auto"/>
        <w:rPr>
          <w:rFonts w:cstheme="minorHAnsi"/>
          <w:color w:val="222222"/>
          <w:sz w:val="23"/>
          <w:szCs w:val="23"/>
        </w:rPr>
      </w:pPr>
      <w:r w:rsidRPr="00EE5291">
        <w:rPr>
          <w:rFonts w:cstheme="minorHAnsi"/>
          <w:color w:val="222222"/>
          <w:sz w:val="23"/>
          <w:szCs w:val="23"/>
        </w:rPr>
        <w:t>Çalışanın maruziyeti, hiçbir durumda maruziyet sınır değerlerini aşamaz.</w:t>
      </w:r>
      <w:r>
        <w:rPr>
          <w:rFonts w:cstheme="minorHAnsi"/>
          <w:color w:val="222222"/>
          <w:sz w:val="23"/>
          <w:szCs w:val="23"/>
        </w:rPr>
        <w:t xml:space="preserve"> </w:t>
      </w:r>
      <w:r w:rsidRPr="00EE5291">
        <w:rPr>
          <w:rFonts w:cstheme="minorHAnsi"/>
          <w:color w:val="222222"/>
          <w:sz w:val="23"/>
          <w:szCs w:val="23"/>
        </w:rPr>
        <w:t>Yönetmelikte belirtilen bütün kontrol tedbirlerinin alınmasına rağmen, ilgili (5 inci) maddede belirtilen maruziyet sınır değerlerinin aşıldığının tespit edildiği durumlarda, işveren;</w:t>
      </w:r>
    </w:p>
    <w:p w:rsidR="00131EEE" w:rsidRPr="00EE5291" w:rsidRDefault="00131EEE" w:rsidP="00131EEE">
      <w:pPr>
        <w:numPr>
          <w:ilvl w:val="0"/>
          <w:numId w:val="7"/>
        </w:numPr>
        <w:spacing w:after="0" w:line="240" w:lineRule="auto"/>
        <w:ind w:left="255"/>
        <w:rPr>
          <w:rFonts w:cstheme="minorHAnsi"/>
          <w:color w:val="222222"/>
          <w:sz w:val="23"/>
          <w:szCs w:val="23"/>
        </w:rPr>
      </w:pPr>
      <w:r w:rsidRPr="00EE5291">
        <w:rPr>
          <w:rFonts w:cstheme="minorHAnsi"/>
          <w:color w:val="222222"/>
          <w:sz w:val="23"/>
          <w:szCs w:val="23"/>
        </w:rPr>
        <w:t>Maruziyeti, sınır değerlerin altına indirmek amacıyla gerekli tedbirleri derhal alır.</w:t>
      </w:r>
    </w:p>
    <w:p w:rsidR="00131EEE" w:rsidRPr="0038754D" w:rsidRDefault="00131EEE" w:rsidP="00131EEE">
      <w:pPr>
        <w:numPr>
          <w:ilvl w:val="0"/>
          <w:numId w:val="7"/>
        </w:numPr>
        <w:spacing w:after="0" w:line="240" w:lineRule="auto"/>
        <w:ind w:left="255"/>
        <w:rPr>
          <w:rFonts w:cstheme="minorHAnsi"/>
          <w:color w:val="222222"/>
          <w:sz w:val="23"/>
          <w:szCs w:val="23"/>
        </w:rPr>
      </w:pPr>
      <w:r w:rsidRPr="00EE5291">
        <w:rPr>
          <w:rFonts w:cstheme="minorHAnsi"/>
          <w:color w:val="222222"/>
          <w:sz w:val="23"/>
          <w:szCs w:val="23"/>
        </w:rPr>
        <w:t>Maruziyet sınır değerlerinin aşılmasının nedenlerini belirler ve bunun tekrarını önlemek amacıyla, koruma ve önlemeye yönelik tedbirleri gözden geçirerek yeniden düzenler.</w:t>
      </w:r>
    </w:p>
    <w:p w:rsidR="00131EEE" w:rsidRDefault="00131EEE" w:rsidP="00131EEE">
      <w:pPr>
        <w:rPr>
          <w:rFonts w:cstheme="minorHAnsi"/>
        </w:rPr>
      </w:pPr>
    </w:p>
    <w:p w:rsidR="00131EEE" w:rsidRDefault="00131EEE" w:rsidP="00131EEE">
      <w:pPr>
        <w:rPr>
          <w:rFonts w:cstheme="minorHAnsi"/>
        </w:rPr>
      </w:pPr>
    </w:p>
    <w:p w:rsidR="00131EEE" w:rsidRPr="00131EEE" w:rsidRDefault="00131EEE" w:rsidP="00131EEE">
      <w:pPr>
        <w:rPr>
          <w:rFonts w:cstheme="minorHAnsi"/>
        </w:rPr>
      </w:pPr>
      <w:r w:rsidRPr="00131EEE">
        <w:rPr>
          <w:rFonts w:cstheme="minorHAnsi"/>
        </w:rPr>
        <w:t>KULLANILAN KİŞİSEL KORUYUCU DONANIMIN  CE SERTİFİKASINDA BELİRTİLEN GÜRÜLTÜ AZALTMA DEĞERLERİ :</w:t>
      </w:r>
    </w:p>
    <w:p w:rsidR="00131EEE" w:rsidRPr="00131EEE" w:rsidRDefault="00131EEE" w:rsidP="00131EEE">
      <w:pPr>
        <w:rPr>
          <w:rFonts w:cstheme="minorHAnsi"/>
        </w:rPr>
      </w:pPr>
      <w:r w:rsidRPr="00131EEE">
        <w:rPr>
          <w:rFonts w:cstheme="minorHAnsi"/>
        </w:rPr>
        <w:t>……EN 352-2………………… MARKA KULAK TIKACI</w:t>
      </w:r>
    </w:p>
    <w:p w:rsidR="00131EEE" w:rsidRPr="00131EEE" w:rsidRDefault="00131EEE" w:rsidP="00131EEE">
      <w:pPr>
        <w:rPr>
          <w:rFonts w:cstheme="minorHAnsi"/>
        </w:rPr>
      </w:pPr>
      <w:r w:rsidRPr="00131EEE">
        <w:rPr>
          <w:rFonts w:cstheme="minorHAnsi"/>
        </w:rPr>
        <w:t>Design Details</w:t>
      </w:r>
    </w:p>
    <w:p w:rsidR="00131EEE" w:rsidRPr="00131EEE" w:rsidRDefault="00131EEE" w:rsidP="00131EEE">
      <w:pPr>
        <w:rPr>
          <w:rFonts w:cstheme="minorHAnsi"/>
        </w:rPr>
      </w:pPr>
      <w:r w:rsidRPr="00131EEE">
        <w:rPr>
          <w:rFonts w:cstheme="minorHAnsi"/>
        </w:rPr>
        <w:t>The ear-plugs are designed to be inserted into the ear canal to help reduce noise that is harmful to the ear.</w:t>
      </w:r>
    </w:p>
    <w:p w:rsidR="00131EEE" w:rsidRPr="00131EEE" w:rsidRDefault="00131EEE" w:rsidP="00131EEE">
      <w:pPr>
        <w:rPr>
          <w:rFonts w:cstheme="minorHAnsi"/>
        </w:rPr>
      </w:pPr>
      <w:r w:rsidRPr="00131EEE">
        <w:rPr>
          <w:rFonts w:cstheme="minorHAnsi"/>
        </w:rPr>
        <w:t>The models are of a common design, the only differences between them being the 3M 1271 variant has a cord</w:t>
      </w:r>
    </w:p>
    <w:p w:rsidR="00131EEE" w:rsidRPr="00131EEE" w:rsidRDefault="00131EEE" w:rsidP="00131EEE">
      <w:pPr>
        <w:rPr>
          <w:rFonts w:cstheme="minorHAnsi"/>
        </w:rPr>
      </w:pPr>
      <w:r w:rsidRPr="00131EEE">
        <w:rPr>
          <w:rFonts w:cstheme="minorHAnsi"/>
        </w:rPr>
        <w:t>connecting each ear-plug.</w:t>
      </w:r>
    </w:p>
    <w:p w:rsidR="00131EEE" w:rsidRPr="00131EEE" w:rsidRDefault="00131EEE" w:rsidP="00131EEE">
      <w:pPr>
        <w:rPr>
          <w:rFonts w:cstheme="minorHAnsi"/>
        </w:rPr>
      </w:pPr>
      <w:r w:rsidRPr="00131EEE">
        <w:rPr>
          <w:rFonts w:cstheme="minorHAnsi"/>
        </w:rPr>
        <w:t>Each model is supplied as a pair in a storage case.</w:t>
      </w:r>
    </w:p>
    <w:p w:rsidR="00131EEE" w:rsidRPr="00131EEE" w:rsidRDefault="00131EEE" w:rsidP="00131EEE">
      <w:pPr>
        <w:rPr>
          <w:rFonts w:cstheme="minorHAnsi"/>
        </w:rPr>
      </w:pPr>
      <w:r w:rsidRPr="00131EEE">
        <w:rPr>
          <w:rFonts w:cstheme="minorHAnsi"/>
        </w:rPr>
        <w:t>Attenuation data (both models):</w:t>
      </w:r>
    </w:p>
    <w:p w:rsidR="00131EEE" w:rsidRPr="00131EEE" w:rsidRDefault="00131EEE" w:rsidP="00131EEE">
      <w:pPr>
        <w:rPr>
          <w:rFonts w:cstheme="minorHAnsi"/>
        </w:rPr>
      </w:pPr>
      <w:r w:rsidRPr="00131EEE">
        <w:rPr>
          <w:rFonts w:cstheme="minorHAnsi"/>
        </w:rPr>
        <w:t>Frequency (Hz) 63 125 250 500 1000 2000 4000 8000</w:t>
      </w:r>
    </w:p>
    <w:p w:rsidR="00131EEE" w:rsidRPr="00131EEE" w:rsidRDefault="00131EEE" w:rsidP="00131EEE">
      <w:pPr>
        <w:rPr>
          <w:rFonts w:cstheme="minorHAnsi"/>
        </w:rPr>
      </w:pPr>
      <w:r w:rsidRPr="00131EEE">
        <w:rPr>
          <w:rFonts w:cstheme="minorHAnsi"/>
        </w:rPr>
        <w:t>Mf (dB) 26.6 27.7 28.4 29.5 29.6 35.6 35.6 38.9</w:t>
      </w:r>
    </w:p>
    <w:p w:rsidR="00131EEE" w:rsidRPr="00131EEE" w:rsidRDefault="00131EEE" w:rsidP="00131EEE">
      <w:pPr>
        <w:rPr>
          <w:rFonts w:cstheme="minorHAnsi"/>
        </w:rPr>
      </w:pPr>
      <w:r w:rsidRPr="00131EEE">
        <w:rPr>
          <w:rFonts w:cstheme="minorHAnsi"/>
        </w:rPr>
        <w:t>sf (dB) 9.4 9.9 10.9 9.6 8.2 6.8 9.8 6.7</w:t>
      </w:r>
    </w:p>
    <w:p w:rsidR="00131EEE" w:rsidRPr="00131EEE" w:rsidRDefault="00131EEE" w:rsidP="00131EEE">
      <w:pPr>
        <w:rPr>
          <w:rFonts w:cstheme="minorHAnsi"/>
        </w:rPr>
      </w:pPr>
      <w:r w:rsidRPr="00131EEE">
        <w:rPr>
          <w:rFonts w:cstheme="minorHAnsi"/>
        </w:rPr>
        <w:t>APVf (dB) 17.2 17.8 17.5 19.9 21.4 28.8 25.8 32.2</w:t>
      </w:r>
    </w:p>
    <w:p w:rsidR="00131EEE" w:rsidRPr="00131EEE" w:rsidRDefault="00131EEE" w:rsidP="00131EEE">
      <w:pPr>
        <w:rPr>
          <w:rFonts w:cstheme="minorHAnsi"/>
        </w:rPr>
      </w:pPr>
      <w:r w:rsidRPr="00131EEE">
        <w:rPr>
          <w:rFonts w:cstheme="minorHAnsi"/>
        </w:rPr>
        <w:t>SNR: 25dB H: 27dB M: 22 dB L: 20 Db</w:t>
      </w:r>
    </w:p>
    <w:p w:rsidR="00131EEE" w:rsidRDefault="00131EEE" w:rsidP="00131EEE">
      <w:pPr>
        <w:rPr>
          <w:rFonts w:cstheme="minorHAnsi"/>
        </w:rPr>
      </w:pPr>
      <w:r w:rsidRPr="00131EEE">
        <w:rPr>
          <w:rFonts w:cstheme="minorHAnsi"/>
        </w:rPr>
        <w:t>Ürün gürültüyü 20-27 dB oranında azaltmaktadır.</w:t>
      </w: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Pr="0038754D" w:rsidRDefault="00131EEE" w:rsidP="00131EEE">
      <w:pPr>
        <w:pStyle w:val="Stil"/>
        <w:spacing w:line="360" w:lineRule="auto"/>
        <w:ind w:right="-262"/>
        <w:rPr>
          <w:rFonts w:asciiTheme="minorHAnsi" w:hAnsiTheme="minorHAnsi" w:cstheme="minorHAnsi"/>
          <w:b/>
          <w:sz w:val="36"/>
          <w:szCs w:val="36"/>
          <w:lang w:bidi="he-IL"/>
        </w:rPr>
      </w:pPr>
      <w:r w:rsidRPr="0038754D">
        <w:rPr>
          <w:rFonts w:asciiTheme="minorHAnsi" w:hAnsiTheme="minorHAnsi" w:cstheme="minorHAnsi"/>
          <w:b/>
          <w:sz w:val="36"/>
          <w:szCs w:val="36"/>
          <w:lang w:bidi="he-IL"/>
        </w:rPr>
        <w:t>GÜRÜLTÜ İLE MÜCADELEDE UYGULANAN TEDBİRLER :</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Gürültülü makinelerden en az sayıda çalışanın zarar göreceği şekilde makine yerleşimi yapılır.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Çalışanlara ara dinlenmeleri sağlanır.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Çalışanlara temel isg eğitimlerinde gürültülü işlerle çalışmalarda sağlık ve güvenlik önlemleri, maruziyet eylem ve sınır değerleri hakkında bilgilendirme yapılır.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Çalışanlara kişise</w:t>
      </w:r>
      <w:r>
        <w:rPr>
          <w:rFonts w:asciiTheme="minorHAnsi" w:hAnsiTheme="minorHAnsi" w:cstheme="minorHAnsi"/>
          <w:sz w:val="22"/>
          <w:szCs w:val="22"/>
          <w:lang w:bidi="he-IL"/>
        </w:rPr>
        <w:t>l koruyucu donanım teslim edilmiştir.</w:t>
      </w:r>
      <w:r w:rsidRPr="0038754D">
        <w:rPr>
          <w:rFonts w:asciiTheme="minorHAnsi" w:hAnsiTheme="minorHAnsi" w:cstheme="minorHAnsi"/>
          <w:sz w:val="22"/>
          <w:szCs w:val="22"/>
          <w:lang w:bidi="he-IL"/>
        </w:rPr>
        <w:t>. Fabri</w:t>
      </w:r>
      <w:r>
        <w:rPr>
          <w:rFonts w:asciiTheme="minorHAnsi" w:hAnsiTheme="minorHAnsi" w:cstheme="minorHAnsi"/>
          <w:sz w:val="22"/>
          <w:szCs w:val="22"/>
          <w:lang w:bidi="he-IL"/>
        </w:rPr>
        <w:t>kada</w:t>
      </w:r>
      <w:r w:rsidRPr="0038754D">
        <w:rPr>
          <w:rFonts w:asciiTheme="minorHAnsi" w:hAnsiTheme="minorHAnsi" w:cstheme="minorHAnsi"/>
          <w:sz w:val="22"/>
          <w:szCs w:val="22"/>
          <w:lang w:bidi="he-IL"/>
        </w:rPr>
        <w:t xml:space="preserve"> kulak tıkacı</w:t>
      </w:r>
      <w:r>
        <w:rPr>
          <w:rFonts w:asciiTheme="minorHAnsi" w:hAnsiTheme="minorHAnsi" w:cstheme="minorHAnsi"/>
          <w:sz w:val="22"/>
          <w:szCs w:val="22"/>
          <w:lang w:bidi="he-IL"/>
        </w:rPr>
        <w:t xml:space="preserve"> kişilerde</w:t>
      </w:r>
      <w:r w:rsidRPr="0038754D">
        <w:rPr>
          <w:rFonts w:asciiTheme="minorHAnsi" w:hAnsiTheme="minorHAnsi" w:cstheme="minorHAnsi"/>
          <w:sz w:val="22"/>
          <w:szCs w:val="22"/>
          <w:lang w:bidi="he-IL"/>
        </w:rPr>
        <w:t xml:space="preserve"> mevcuttur.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 KKD kullanımı konusunda görsel olarak isg levhaları ile uyarılır.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 KKD kullanımı konusunda işveren tarafından denetlenir.</w:t>
      </w:r>
    </w:p>
    <w:p w:rsidR="00131EEE" w:rsidRPr="0038754D" w:rsidRDefault="00131EEE" w:rsidP="00131EEE">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Sağlık kontrollerinde işitme testleri düzenli olarak yapılmaktadır.</w:t>
      </w: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Default="00131EEE" w:rsidP="00131EEE">
      <w:pPr>
        <w:rPr>
          <w:rFonts w:cstheme="minorHAnsi"/>
        </w:rPr>
      </w:pPr>
    </w:p>
    <w:p w:rsidR="00131EEE" w:rsidRPr="0038754D" w:rsidRDefault="00131EEE" w:rsidP="00131EEE">
      <w:pPr>
        <w:rPr>
          <w:rFonts w:cstheme="minorHAnsi"/>
        </w:rPr>
      </w:pPr>
    </w:p>
    <w:p w:rsidR="00131EEE" w:rsidRPr="0038754D" w:rsidRDefault="00131EEE" w:rsidP="00131EEE">
      <w:pPr>
        <w:rPr>
          <w:rFonts w:cstheme="minorHAnsi"/>
        </w:rPr>
      </w:pPr>
    </w:p>
    <w:p w:rsidR="00131EEE" w:rsidRPr="0077776F" w:rsidRDefault="00131EEE" w:rsidP="00131EEE">
      <w:pPr>
        <w:spacing w:before="140" w:after="140" w:line="240" w:lineRule="auto"/>
        <w:rPr>
          <w:rFonts w:ascii="Calibri" w:hAnsi="Calibri" w:cs="Calibri"/>
          <w:color w:val="000000"/>
        </w:rPr>
      </w:pPr>
    </w:p>
    <w:sectPr w:rsidR="00131EEE" w:rsidRPr="0077776F" w:rsidSect="00760C9B">
      <w:footerReference w:type="default" r:id="rId7"/>
      <w:pgSz w:w="11906" w:h="16838"/>
      <w:pgMar w:top="1136" w:right="1136" w:bottom="1136" w:left="1136" w:header="708" w:footer="1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85" w:rsidRDefault="00FE1085" w:rsidP="0077776F">
      <w:pPr>
        <w:spacing w:after="0" w:line="240" w:lineRule="auto"/>
      </w:pPr>
      <w:r>
        <w:separator/>
      </w:r>
    </w:p>
  </w:endnote>
  <w:endnote w:type="continuationSeparator" w:id="1">
    <w:p w:rsidR="00FE1085" w:rsidRDefault="00FE1085" w:rsidP="00777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3"/>
      <w:gridCol w:w="3263"/>
      <w:gridCol w:w="3263"/>
    </w:tblGrid>
    <w:tr w:rsidR="00760C9B" w:rsidTr="00760C9B">
      <w:trPr>
        <w:trHeight w:val="310"/>
      </w:trPr>
      <w:tc>
        <w:tcPr>
          <w:tcW w:w="3263" w:type="dxa"/>
          <w:vMerge w:val="restart"/>
        </w:tcPr>
        <w:p w:rsidR="00760C9B" w:rsidRPr="00577498" w:rsidRDefault="00431CDB" w:rsidP="00582410">
          <w:pPr>
            <w:pStyle w:val="Altbilgi"/>
            <w:jc w:val="center"/>
            <w:rPr>
              <w:b/>
            </w:rPr>
          </w:pPr>
          <w:r>
            <w:rPr>
              <w:b/>
            </w:rPr>
            <w:t>Bülent BİLGİN</w:t>
          </w:r>
          <w:r w:rsidR="00F94F80">
            <w:rPr>
              <w:b/>
            </w:rPr>
            <w:t xml:space="preserve"> </w:t>
          </w:r>
        </w:p>
        <w:p w:rsidR="00760C9B" w:rsidRPr="00577498" w:rsidRDefault="00760C9B" w:rsidP="00582410">
          <w:pPr>
            <w:pStyle w:val="Altbilgi"/>
            <w:jc w:val="center"/>
          </w:pPr>
          <w:r w:rsidRPr="00577498">
            <w:t>İş Güvenliği Uzmanı</w:t>
          </w:r>
        </w:p>
        <w:p w:rsidR="00760C9B" w:rsidRPr="00577498" w:rsidRDefault="00760C9B" w:rsidP="00431CDB">
          <w:pPr>
            <w:pStyle w:val="Altbilgi"/>
            <w:jc w:val="center"/>
            <w:rPr>
              <w:b/>
            </w:rPr>
          </w:pPr>
          <w:r w:rsidRPr="00577498">
            <w:t xml:space="preserve">Belge No: </w:t>
          </w:r>
          <w:r w:rsidR="00431CDB">
            <w:t>241606</w:t>
          </w:r>
        </w:p>
      </w:tc>
      <w:tc>
        <w:tcPr>
          <w:tcW w:w="3263" w:type="dxa"/>
          <w:vMerge w:val="restart"/>
        </w:tcPr>
        <w:p w:rsidR="00760C9B" w:rsidRDefault="00EF6FB8" w:rsidP="00760C9B">
          <w:pPr>
            <w:pStyle w:val="Altbilgi"/>
            <w:jc w:val="center"/>
          </w:pPr>
          <w:r>
            <w:rPr>
              <w:b/>
            </w:rPr>
            <w:t>Selim AYTAÇ</w:t>
          </w:r>
          <w:r w:rsidR="00760C9B" w:rsidRPr="00760C9B">
            <w:rPr>
              <w:b/>
            </w:rPr>
            <w:br/>
          </w:r>
          <w:r w:rsidR="00760C9B" w:rsidRPr="00577498">
            <w:t>İşveren</w:t>
          </w:r>
          <w:r w:rsidR="00760C9B">
            <w:t>- İşveren</w:t>
          </w:r>
          <w:r w:rsidR="00760C9B" w:rsidRPr="00577498">
            <w:t xml:space="preserve"> Vekili</w:t>
          </w:r>
        </w:p>
      </w:tc>
      <w:tc>
        <w:tcPr>
          <w:tcW w:w="3263" w:type="dxa"/>
          <w:vMerge w:val="restart"/>
        </w:tcPr>
        <w:p w:rsidR="00760C9B" w:rsidRPr="00577498" w:rsidRDefault="00431CDB" w:rsidP="00582410">
          <w:pPr>
            <w:pStyle w:val="Altbilgi"/>
            <w:jc w:val="center"/>
            <w:rPr>
              <w:b/>
            </w:rPr>
          </w:pPr>
          <w:r>
            <w:rPr>
              <w:b/>
            </w:rPr>
            <w:t>Ayhan CİĞER</w:t>
          </w:r>
        </w:p>
        <w:p w:rsidR="00760C9B" w:rsidRPr="00577498" w:rsidRDefault="00760C9B" w:rsidP="00582410">
          <w:pPr>
            <w:pStyle w:val="Altbilgi"/>
            <w:jc w:val="center"/>
          </w:pPr>
          <w:r w:rsidRPr="00577498">
            <w:t>İşyeri Hekimi</w:t>
          </w:r>
        </w:p>
        <w:p w:rsidR="00760C9B" w:rsidRPr="00577498" w:rsidRDefault="00760C9B" w:rsidP="00431CDB">
          <w:pPr>
            <w:pStyle w:val="Altbilgi"/>
            <w:jc w:val="center"/>
            <w:rPr>
              <w:b/>
            </w:rPr>
          </w:pPr>
          <w:r w:rsidRPr="00577498">
            <w:t xml:space="preserve">Sertifika No: </w:t>
          </w:r>
          <w:r w:rsidR="00431CDB">
            <w:rPr>
              <w:rFonts w:ascii="Tahoma" w:hAnsi="Tahoma" w:cs="Tahoma"/>
              <w:color w:val="000000"/>
              <w:sz w:val="18"/>
              <w:szCs w:val="18"/>
            </w:rPr>
            <w:t>18109/98</w:t>
          </w:r>
        </w:p>
      </w:tc>
    </w:tr>
    <w:tr w:rsidR="00760C9B" w:rsidTr="00760C9B">
      <w:trPr>
        <w:trHeight w:val="310"/>
      </w:trPr>
      <w:tc>
        <w:tcPr>
          <w:tcW w:w="3263" w:type="dxa"/>
          <w:vMerge/>
        </w:tcPr>
        <w:p w:rsidR="00760C9B" w:rsidRPr="00577498" w:rsidRDefault="00760C9B" w:rsidP="00582410">
          <w:pPr>
            <w:pStyle w:val="Altbilgi"/>
            <w:jc w:val="center"/>
            <w:rPr>
              <w:b/>
            </w:rPr>
          </w:pPr>
        </w:p>
      </w:tc>
      <w:tc>
        <w:tcPr>
          <w:tcW w:w="3263" w:type="dxa"/>
          <w:vMerge/>
        </w:tcPr>
        <w:p w:rsidR="00760C9B" w:rsidRDefault="00760C9B" w:rsidP="00760C9B">
          <w:pPr>
            <w:pStyle w:val="Altbilgi"/>
            <w:jc w:val="center"/>
          </w:pPr>
        </w:p>
      </w:tc>
      <w:tc>
        <w:tcPr>
          <w:tcW w:w="3263" w:type="dxa"/>
          <w:vMerge/>
        </w:tcPr>
        <w:p w:rsidR="00760C9B" w:rsidRPr="00577498" w:rsidRDefault="00760C9B" w:rsidP="00582410">
          <w:pPr>
            <w:pStyle w:val="Altbilgi"/>
            <w:jc w:val="center"/>
          </w:pPr>
        </w:p>
      </w:tc>
    </w:tr>
    <w:tr w:rsidR="00760C9B" w:rsidTr="00760C9B">
      <w:trPr>
        <w:trHeight w:val="310"/>
      </w:trPr>
      <w:tc>
        <w:tcPr>
          <w:tcW w:w="3263" w:type="dxa"/>
          <w:vMerge/>
        </w:tcPr>
        <w:p w:rsidR="00760C9B" w:rsidRPr="00577498" w:rsidRDefault="00760C9B" w:rsidP="00582410">
          <w:pPr>
            <w:pStyle w:val="Altbilgi"/>
            <w:jc w:val="center"/>
            <w:rPr>
              <w:b/>
            </w:rPr>
          </w:pPr>
        </w:p>
      </w:tc>
      <w:tc>
        <w:tcPr>
          <w:tcW w:w="3263" w:type="dxa"/>
          <w:vMerge/>
        </w:tcPr>
        <w:p w:rsidR="00760C9B" w:rsidRDefault="00760C9B" w:rsidP="00760C9B">
          <w:pPr>
            <w:pStyle w:val="Altbilgi"/>
            <w:jc w:val="center"/>
          </w:pPr>
        </w:p>
      </w:tc>
      <w:tc>
        <w:tcPr>
          <w:tcW w:w="3263" w:type="dxa"/>
          <w:vMerge/>
        </w:tcPr>
        <w:p w:rsidR="00760C9B" w:rsidRPr="00577498" w:rsidRDefault="00760C9B" w:rsidP="00582410">
          <w:pPr>
            <w:pStyle w:val="Altbilgi"/>
            <w:jc w:val="center"/>
          </w:pPr>
        </w:p>
      </w:tc>
    </w:tr>
  </w:tbl>
  <w:p w:rsidR="0077776F" w:rsidRDefault="0077776F" w:rsidP="00760C9B">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85" w:rsidRDefault="00FE1085" w:rsidP="0077776F">
      <w:pPr>
        <w:spacing w:after="0" w:line="240" w:lineRule="auto"/>
      </w:pPr>
      <w:r>
        <w:separator/>
      </w:r>
    </w:p>
  </w:footnote>
  <w:footnote w:type="continuationSeparator" w:id="1">
    <w:p w:rsidR="00FE1085" w:rsidRDefault="00FE1085" w:rsidP="00777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3DE"/>
    <w:multiLevelType w:val="multilevel"/>
    <w:tmpl w:val="374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1C6566"/>
    <w:multiLevelType w:val="multilevel"/>
    <w:tmpl w:val="B0D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810BAB"/>
    <w:multiLevelType w:val="multilevel"/>
    <w:tmpl w:val="AF9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1F0F49"/>
    <w:multiLevelType w:val="multilevel"/>
    <w:tmpl w:val="34F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4C0DD3"/>
    <w:multiLevelType w:val="multilevel"/>
    <w:tmpl w:val="2E6E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895E05"/>
    <w:multiLevelType w:val="multilevel"/>
    <w:tmpl w:val="56D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973BA6"/>
    <w:multiLevelType w:val="multilevel"/>
    <w:tmpl w:val="356A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776F"/>
    <w:rsid w:val="00042EBA"/>
    <w:rsid w:val="000537FC"/>
    <w:rsid w:val="00066597"/>
    <w:rsid w:val="0009737C"/>
    <w:rsid w:val="000A34FE"/>
    <w:rsid w:val="000B12B0"/>
    <w:rsid w:val="000B34C3"/>
    <w:rsid w:val="001169CB"/>
    <w:rsid w:val="00131EEE"/>
    <w:rsid w:val="00152CB5"/>
    <w:rsid w:val="001B23B3"/>
    <w:rsid w:val="001B5495"/>
    <w:rsid w:val="0023139F"/>
    <w:rsid w:val="00232DFD"/>
    <w:rsid w:val="00246F82"/>
    <w:rsid w:val="002A3E54"/>
    <w:rsid w:val="002C12DF"/>
    <w:rsid w:val="00310CBF"/>
    <w:rsid w:val="003251DC"/>
    <w:rsid w:val="00334D90"/>
    <w:rsid w:val="0035403C"/>
    <w:rsid w:val="003C3FB3"/>
    <w:rsid w:val="003E2E5D"/>
    <w:rsid w:val="00426A6E"/>
    <w:rsid w:val="00431CDB"/>
    <w:rsid w:val="00440C35"/>
    <w:rsid w:val="004522D1"/>
    <w:rsid w:val="00466EEA"/>
    <w:rsid w:val="004839D8"/>
    <w:rsid w:val="00492433"/>
    <w:rsid w:val="00516F99"/>
    <w:rsid w:val="005172EC"/>
    <w:rsid w:val="00533C8C"/>
    <w:rsid w:val="00540CD5"/>
    <w:rsid w:val="005F5B6A"/>
    <w:rsid w:val="006522CD"/>
    <w:rsid w:val="006B2D0E"/>
    <w:rsid w:val="00722B19"/>
    <w:rsid w:val="00760C9B"/>
    <w:rsid w:val="0077776F"/>
    <w:rsid w:val="00AA41EC"/>
    <w:rsid w:val="00AE4A16"/>
    <w:rsid w:val="00B071C2"/>
    <w:rsid w:val="00B31BE3"/>
    <w:rsid w:val="00B37E5E"/>
    <w:rsid w:val="00B74460"/>
    <w:rsid w:val="00C27A75"/>
    <w:rsid w:val="00D03CB8"/>
    <w:rsid w:val="00D529F8"/>
    <w:rsid w:val="00DB556A"/>
    <w:rsid w:val="00E348C2"/>
    <w:rsid w:val="00E41C71"/>
    <w:rsid w:val="00E47B9A"/>
    <w:rsid w:val="00ED5E6E"/>
    <w:rsid w:val="00EE248F"/>
    <w:rsid w:val="00EF6FB8"/>
    <w:rsid w:val="00F24860"/>
    <w:rsid w:val="00F67C85"/>
    <w:rsid w:val="00F94F80"/>
    <w:rsid w:val="00FB4BF4"/>
    <w:rsid w:val="00FE10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77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776F"/>
  </w:style>
  <w:style w:type="paragraph" w:styleId="Altbilgi">
    <w:name w:val="footer"/>
    <w:basedOn w:val="Normal"/>
    <w:link w:val="AltbilgiChar"/>
    <w:uiPriority w:val="99"/>
    <w:unhideWhenUsed/>
    <w:rsid w:val="007777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776F"/>
  </w:style>
  <w:style w:type="paragraph" w:styleId="BalonMetni">
    <w:name w:val="Balloon Text"/>
    <w:basedOn w:val="Normal"/>
    <w:link w:val="BalonMetniChar"/>
    <w:uiPriority w:val="99"/>
    <w:semiHidden/>
    <w:unhideWhenUsed/>
    <w:rsid w:val="000537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37FC"/>
    <w:rPr>
      <w:rFonts w:ascii="Segoe UI" w:hAnsi="Segoe UI" w:cs="Segoe UI"/>
      <w:sz w:val="18"/>
      <w:szCs w:val="18"/>
    </w:rPr>
  </w:style>
  <w:style w:type="table" w:styleId="TabloKlavuzu">
    <w:name w:val="Table Grid"/>
    <w:basedOn w:val="NormalTablo"/>
    <w:uiPriority w:val="39"/>
    <w:rsid w:val="00760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il">
    <w:name w:val="Stil"/>
    <w:rsid w:val="00131EE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1190</Words>
  <Characters>6783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2</cp:revision>
  <cp:lastPrinted>2021-11-01T10:41:00Z</cp:lastPrinted>
  <dcterms:created xsi:type="dcterms:W3CDTF">2022-06-01T23:27:00Z</dcterms:created>
  <dcterms:modified xsi:type="dcterms:W3CDTF">2022-06-01T23:27:00Z</dcterms:modified>
</cp:coreProperties>
</file>