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750" w:rsidRDefault="00E26750" w:rsidP="00E26750">
      <w:pPr>
        <w:spacing w:after="200"/>
        <w:jc w:val="both"/>
      </w:pPr>
      <w:bookmarkStart w:id="0" w:name="_GoBack"/>
      <w:bookmarkEnd w:id="0"/>
      <w:r w:rsidRPr="00E26750">
        <w:t>1-) Tehlikeli operasyon noktasına uzuvlarınızın girmesini engellemek amacı ile tesis edilmiş olan şefaf siperliği sürekli takılı ve kapalı vaziyette olmasını sağlayınız. Operasyonun durması veya bitmesi durumunda acil stop butonuna basılı vaziyette iken koruyucu kapağı açabilirsiniz. Bu kapağı operasyon sırasında açık tutarak iş sağlığınızı ve güvenliğinizi tehlikeye düşürmeyiniz. Eğer koruyucu kapak yerinden çıkarsa veya hasar görürse işveren vekiliniz bilgi veriniz.</w:t>
      </w:r>
    </w:p>
    <w:p w:rsidR="00E26750" w:rsidRDefault="00E26750" w:rsidP="00E26750">
      <w:pPr>
        <w:spacing w:after="200"/>
        <w:jc w:val="both"/>
      </w:pPr>
      <w:r w:rsidRPr="00E26750">
        <w:t>2-) Tehlikeli operasyon noktasına uzuvlarınızın girmesini engellemek amacı ile tesis edilmiş olan koruyucu kapağı sürekli takılı ve kapalı vaziyette olmasını sağlayınız. Bu kapağı sadece bakım onarım ve ayarlama işlemi için acil stop butonuna basılı ve makine durur vaziyette iken çıkartabilirsiniz. Bu kapağı operasyon sırasında açık tutarak iş sağlığınızı ve güvenliğinizi tehlikeye düşürmeyiniz. Eğer koruyucu kapak yerinden çıkarsa veya hasar görürse işveren vekiliniz bilgi veriniz.</w:t>
      </w:r>
    </w:p>
    <w:p w:rsidR="00E26750" w:rsidRDefault="00E26750" w:rsidP="00E26750">
      <w:pPr>
        <w:spacing w:after="200"/>
        <w:jc w:val="both"/>
      </w:pPr>
      <w:r w:rsidRPr="00E26750">
        <w:t>3-) Operasyon sırasında oluşan çapakların veya parçanın sıçarayarak diğer çalışanlara zarar vermemesi için yeterli genişliğe sahip olan siperliği doğru bir şekilde yerleştiriniz. Kanun açısından yükümlülüğünüz olan diğer çalışanların sağlığını ve güvenliğini lütfen koruyunuz ve gözetiniz.</w:t>
      </w:r>
    </w:p>
    <w:p w:rsidR="00E26750" w:rsidRDefault="00E26750" w:rsidP="00E26750">
      <w:pPr>
        <w:spacing w:after="200"/>
        <w:jc w:val="both"/>
      </w:pPr>
      <w:r w:rsidRPr="00E26750">
        <w:t>4-) İş ekipmanında oluşabilecek tehlikeli bir durum anında iş ekipmanını acil stop butonu ile durdurdurunuz. Eğer ekipmanın başında ayrılacak ve bulunmayacaksanız iş ekipmanını güvenli bir şekilde durdurunuz ve acil stop butonuna basılı şekilde bırakınız. Bakım onarım işi konusunda mesleki yeterliliğe sahip bakım personeli tarafından yapılacak tüm bakım ve onarım işlerinde acil stop butonuna basılı halde iş ekipmanını bırakınız. İş ekipmanın beklenmedik bir hareketinin olması durumunda acil stop butonuna basınız.</w:t>
      </w:r>
    </w:p>
    <w:p w:rsidR="00E26750" w:rsidRDefault="00E26750" w:rsidP="00E26750">
      <w:pPr>
        <w:spacing w:after="200"/>
        <w:jc w:val="both"/>
      </w:pPr>
      <w:r w:rsidRPr="00E26750">
        <w:t>5-) Operasyon sırasında oluşabilecek bir yangın ihtimaline karşı önceden en yakın yangın söndürme tüpünün yerini öğreniniz. Yangın oluşması durumunda makinanın yakınında bulunan uygun yangın söndürme tüpü ile söndürme işlemini yapınız. Mümkünse söndürme işlemini iş ekipmanının elektriğini kestikten sonra yapınız.</w:t>
      </w:r>
    </w:p>
    <w:p w:rsidR="00E26750" w:rsidRDefault="00E26750" w:rsidP="00E26750">
      <w:pPr>
        <w:spacing w:after="200"/>
        <w:jc w:val="both"/>
      </w:pPr>
      <w:r w:rsidRPr="00E26750">
        <w:t>6-) Operasyon sırasında kullanılan ağır malzemelerin taşınması sırasında mümkün mertebe vücudunuzla değil, kaldırma ekipmanları ile taşımayı tercih ediniz. Kaldırma işlemi sırasında yükü dengeli bir biçimde taşıyınız. Yükün devrilme riski olan alanda bulunmayınız ve uzak durunuz.</w:t>
      </w:r>
    </w:p>
    <w:p w:rsidR="00E26750" w:rsidRDefault="00E26750" w:rsidP="00E26750">
      <w:pPr>
        <w:spacing w:after="200"/>
        <w:jc w:val="both"/>
      </w:pPr>
      <w:r w:rsidRPr="00E26750">
        <w:t>7-) İş ekipmanında oluşan her türlü arızayı işveren vekiline bildiriniz. Bakım onarım konusunda mesleki yeterliliğiniz yok ise bakım onarım işi yapmayınız. İş ekipmanını arızalı bir şekilde kullanmaya devam etmeyiniz. Bakım onarım konusunda mesleki yeterliliğe sahip veya üretici firma ile iletişime geçiniz.</w:t>
      </w:r>
    </w:p>
    <w:p w:rsidR="00E26750" w:rsidRDefault="00E26750" w:rsidP="00E26750">
      <w:pPr>
        <w:spacing w:after="200"/>
        <w:jc w:val="both"/>
      </w:pPr>
      <w:r w:rsidRPr="00E26750">
        <w:t xml:space="preserve">8-) Herhangi bir malzemeyi söndürme ekipmanının görülmesini veya ulaşılmasını engelleyecek nitelikte istiflemeyiniz. Acil çıkış kapısının çevresine ve bu kapıya ulaşıma sağlayan yola malzeme istiflemeyiniz.  </w:t>
      </w:r>
    </w:p>
    <w:p w:rsidR="00E26750" w:rsidRDefault="00E26750" w:rsidP="00E26750">
      <w:pPr>
        <w:spacing w:after="200"/>
        <w:jc w:val="both"/>
      </w:pPr>
      <w:r w:rsidRPr="00E26750">
        <w:t>9-) İş ekipmanın bağlı olduğu elektrik panosuna acil durdurma sebebi haricinde hiçbir şekilde müdahale etmeyiniz. İş ekipmanın elektrik kablo ve tesisatına zarar vermeyiniz. Elektrik kablolarında hasar olması durumunda durumu işveren vekiline bildiriniz. Elektrik konusunda mesleki yeterliliğe sahip kişiler hariç elektrik tesisatına müdahale yasaktır. Elektrik panolarının önüne malzeme istiflemeyiniz.</w:t>
      </w:r>
    </w:p>
    <w:p w:rsidR="00E26750" w:rsidRDefault="00E26750" w:rsidP="00E26750">
      <w:pPr>
        <w:spacing w:after="200"/>
        <w:jc w:val="both"/>
      </w:pPr>
      <w:r w:rsidRPr="00E26750">
        <w:t xml:space="preserve">10-) İş ekipmanı ile çalışırken tüm dikkatinizi iş ekipmanına veriniz. Bir başka kişinin makineyi kurcalamasına veya kontrolsüz müdahalesine izin vermeyiniz. </w:t>
      </w:r>
    </w:p>
    <w:p w:rsidR="00E26750" w:rsidRDefault="00E26750" w:rsidP="00E26750">
      <w:pPr>
        <w:spacing w:after="200"/>
        <w:jc w:val="both"/>
      </w:pPr>
      <w:r w:rsidRPr="00E26750">
        <w:t>11-) İş ekipmanı ile çalışırken cep telefonu ve benzeri başka elektronik cihazı kullanmayınız. Dikkatinizi iş ekipmanına ve operasyona veriniz.</w:t>
      </w:r>
    </w:p>
    <w:p w:rsidR="00E26750" w:rsidRDefault="00E26750" w:rsidP="00E26750">
      <w:pPr>
        <w:spacing w:after="200"/>
        <w:jc w:val="both"/>
      </w:pPr>
      <w:r w:rsidRPr="00E26750">
        <w:t>12-) İş ekipmanı çalışır vaziyette iken bırakıp başka bir yere gitmeyiniz. İş ekipmanında operasyon bitene kadar başında bekleyiniz.</w:t>
      </w:r>
    </w:p>
    <w:p w:rsidR="00E26750" w:rsidRDefault="00E26750" w:rsidP="00E26750">
      <w:pPr>
        <w:spacing w:after="200"/>
        <w:jc w:val="both"/>
      </w:pPr>
      <w:r w:rsidRPr="00E26750">
        <w:t xml:space="preserve">13-) Yapacağınız her türlü iş için uygun iş ekipmanını kullanınız. İş ekipmanını amacı dışında kullanımı yasaktır. </w:t>
      </w:r>
    </w:p>
    <w:p w:rsidR="00E26750" w:rsidRDefault="00E26750" w:rsidP="00E26750">
      <w:pPr>
        <w:spacing w:after="200"/>
        <w:jc w:val="both"/>
      </w:pPr>
      <w:r w:rsidRPr="00E26750">
        <w:t>14-) Universal torna ile çalışırken, sarkan kıyafet ve eldiven kullanmayınız.</w:t>
      </w:r>
    </w:p>
    <w:p w:rsidR="00E26750" w:rsidRDefault="00E26750" w:rsidP="00E26750">
      <w:pPr>
        <w:spacing w:after="200"/>
        <w:jc w:val="both"/>
      </w:pPr>
      <w:r w:rsidRPr="00E26750">
        <w:t>15-) Universal torna operasyonu sırasında oluşan çapakları, operasyon durmadan temizlemeye başlamayınız. Operasyon durduktan sonra el süpürgesi faraş veya kürek yardımı ile temizleyiniz. Çapaklarını keskin olduğunu ve uzuvlarınızı yaralayabileceğini unutmayınız.</w:t>
      </w:r>
    </w:p>
    <w:p w:rsidR="00E26750" w:rsidRDefault="00E26750" w:rsidP="00E26750">
      <w:pPr>
        <w:spacing w:after="200"/>
        <w:jc w:val="both"/>
      </w:pPr>
      <w:r w:rsidRPr="00E26750">
        <w:t>16-) Universal tornayı kullanırken çelik burunlu iş ayakkabısı, iş gözlüğü ve uygun iş elbisesi kullanınız.</w:t>
      </w:r>
    </w:p>
    <w:p w:rsidR="00E26750" w:rsidRDefault="00E26750" w:rsidP="00E26750">
      <w:pPr>
        <w:spacing w:after="200"/>
        <w:jc w:val="both"/>
      </w:pPr>
      <w:r w:rsidRPr="00E26750">
        <w:t>17-) Universal tornaya bağladığınız malzeme, düşmeyecek şekilde bağladığınızdan emin olunuz. Universal tornanın işleme kapasitesine uygun olmayacak şekilde operasyon yapmayınız.</w:t>
      </w:r>
    </w:p>
    <w:p w:rsidR="00E26750" w:rsidRDefault="00E26750" w:rsidP="00E26750">
      <w:pPr>
        <w:spacing w:after="200"/>
        <w:jc w:val="both"/>
      </w:pPr>
      <w:r w:rsidRPr="00E26750">
        <w:t>18-) Universal torna hızını uygun devirde çalıştırınız. Parçaya uygun olmayan devirde çalışma yapmayınız.</w:t>
      </w:r>
    </w:p>
    <w:p w:rsidR="00E26750" w:rsidRDefault="00E26750" w:rsidP="00E26750">
      <w:pPr>
        <w:spacing w:after="200"/>
        <w:jc w:val="both"/>
      </w:pPr>
      <w:r w:rsidRPr="00E26750">
        <w:t>19-) Universal tornaya bağlı olan veya harici aydınlatma ekipmanları (soğutma sıvısının sıçrama riskinden ötürü) 24 Volt olmalıdır. 24 Volt ve üzeri aydınlatma armatürü ile operasyon noktasına yakın bir şekilde çalışmalısı tehlikeli ve yasaktır.</w:t>
      </w:r>
    </w:p>
    <w:p w:rsidR="00E26750" w:rsidRDefault="00E26750" w:rsidP="00E26750">
      <w:pPr>
        <w:spacing w:after="200"/>
        <w:jc w:val="both"/>
      </w:pPr>
      <w:r w:rsidRPr="00E26750">
        <w:t>20-) Operasyona uygun soğutma sıvısı veya yağ kullanınız. Yakınınızda yanıcı veya patlayıcı özelliği sahip maddeler ile çalışmayınız.</w:t>
      </w:r>
    </w:p>
    <w:p w:rsidR="00E26750" w:rsidRDefault="00E26750" w:rsidP="00E26750">
      <w:pPr>
        <w:spacing w:after="200"/>
        <w:jc w:val="both"/>
      </w:pPr>
      <w:r w:rsidRPr="00E26750">
        <w:t>21-) Operasyon sırasında dönme hareketinden kaynaklı oluşabilecek titreşimden dolayı çalışma esnasında operasyon noktasının da dışında kalan kısımlara dokunmayınız veya yaslanmayınız.</w:t>
      </w:r>
    </w:p>
    <w:p w:rsidR="00E26750" w:rsidRDefault="00E26750" w:rsidP="00E26750">
      <w:pPr>
        <w:spacing w:after="200"/>
        <w:jc w:val="both"/>
      </w:pPr>
      <w:r w:rsidRPr="00E26750">
        <w:t>22-) Universal tornaya bağlı olan parçayı kaldırma aracı ile kaldırırken düşmeyecek şekilde uygun şekilde sapanlayınız. Sapanlama işlemine başlamadan önce işlenen parçanın düşmeyeceğinden ve sıkı şekilde tezgaha bağlı olduğundan emin olunuz.</w:t>
      </w:r>
    </w:p>
    <w:p w:rsidR="00E26750" w:rsidRDefault="00E26750" w:rsidP="00E26750">
      <w:pPr>
        <w:spacing w:after="200"/>
        <w:jc w:val="both"/>
      </w:pPr>
      <w:r w:rsidRPr="00E26750">
        <w:t>23-) Universal torna aynasının sıkıca tezgaha bağlayınız. Torna aynası ağır ise uygun kaldırma ekipmanlı ile güvenli bir şekilde bağlayınız.</w:t>
      </w:r>
    </w:p>
    <w:p w:rsidR="00E26750" w:rsidRDefault="00E26750" w:rsidP="00E26750">
      <w:pPr>
        <w:spacing w:after="200"/>
        <w:jc w:val="both"/>
      </w:pPr>
      <w:r w:rsidRPr="00E26750">
        <w:t>24-) İşlenen parçanın aşırı ısınması durumunda parçaya hemen müdahale etmeyiniz. Soğuması için yeterli bir süre bekleyiniz.</w:t>
      </w:r>
    </w:p>
    <w:p w:rsidR="00E26750" w:rsidRDefault="00E26750" w:rsidP="00E26750">
      <w:pPr>
        <w:spacing w:after="200"/>
        <w:jc w:val="both"/>
      </w:pPr>
      <w:r w:rsidRPr="00E26750">
        <w:t>25-) Universal torna çevresinde yer alan zeminde, universal tornadan akan yağ, soğutma sıvısı varsa hemen temizleyiniz. Kaygan zemin düşmeye neden olabilir.</w:t>
      </w:r>
    </w:p>
    <w:p w:rsidR="00E26750" w:rsidRPr="00E26750" w:rsidRDefault="00E26750" w:rsidP="00E26750">
      <w:pPr>
        <w:spacing w:after="200"/>
        <w:jc w:val="both"/>
      </w:pPr>
    </w:p>
    <w:sectPr w:rsidR="00E26750" w:rsidRPr="00E26750" w:rsidSect="00E26750">
      <w:headerReference w:type="even" r:id="rId6"/>
      <w:headerReference w:type="default" r:id="rId7"/>
      <w:footerReference w:type="even" r:id="rId8"/>
      <w:footerReference w:type="default" r:id="rId9"/>
      <w:headerReference w:type="first" r:id="rId10"/>
      <w:footerReference w:type="first" r:id="rId11"/>
      <w:pgSz w:w="11906" w:h="16838"/>
      <w:pgMar w:top="1200" w:right="840" w:bottom="1200" w:left="840" w:header="840" w:footer="4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750" w:rsidRDefault="00E26750" w:rsidP="00E26750">
      <w:pPr>
        <w:spacing w:after="0" w:line="240" w:lineRule="auto"/>
      </w:pPr>
      <w:r>
        <w:separator/>
      </w:r>
    </w:p>
  </w:endnote>
  <w:endnote w:type="continuationSeparator" w:id="0">
    <w:p w:rsidR="00E26750" w:rsidRDefault="00E26750" w:rsidP="00E26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750" w:rsidRDefault="00E2675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5113"/>
      <w:gridCol w:w="5113"/>
    </w:tblGrid>
    <w:tr w:rsidR="00E26750" w:rsidTr="00E26750">
      <w:tblPrEx>
        <w:tblCellMar>
          <w:top w:w="0" w:type="dxa"/>
          <w:bottom w:w="0" w:type="dxa"/>
        </w:tblCellMar>
      </w:tblPrEx>
      <w:trPr>
        <w:trHeight w:val="280"/>
      </w:trPr>
      <w:tc>
        <w:tcPr>
          <w:tcW w:w="5113" w:type="dxa"/>
          <w:vAlign w:val="center"/>
        </w:tcPr>
        <w:p w:rsidR="00E26750" w:rsidRPr="00E26750" w:rsidRDefault="00E26750" w:rsidP="00E26750">
          <w:pPr>
            <w:pStyle w:val="Altbilgi"/>
            <w:jc w:val="center"/>
            <w:rPr>
              <w:b/>
            </w:rPr>
          </w:pPr>
          <w:r w:rsidRPr="00E26750">
            <w:rPr>
              <w:b/>
            </w:rPr>
            <w:t>Bülent BİLGİN</w:t>
          </w:r>
        </w:p>
      </w:tc>
      <w:tc>
        <w:tcPr>
          <w:tcW w:w="5113" w:type="dxa"/>
          <w:vAlign w:val="center"/>
        </w:tcPr>
        <w:p w:rsidR="00E26750" w:rsidRPr="00E26750" w:rsidRDefault="00E26750" w:rsidP="00E26750">
          <w:pPr>
            <w:pStyle w:val="Altbilgi"/>
            <w:jc w:val="center"/>
            <w:rPr>
              <w:b/>
            </w:rPr>
          </w:pPr>
          <w:r w:rsidRPr="00E26750">
            <w:rPr>
              <w:b/>
            </w:rPr>
            <w:t>Selim AYTAÇ</w:t>
          </w:r>
        </w:p>
      </w:tc>
    </w:tr>
    <w:tr w:rsidR="00E26750" w:rsidTr="00E26750">
      <w:tblPrEx>
        <w:tblCellMar>
          <w:top w:w="0" w:type="dxa"/>
          <w:bottom w:w="0" w:type="dxa"/>
        </w:tblCellMar>
      </w:tblPrEx>
      <w:trPr>
        <w:trHeight w:val="280"/>
      </w:trPr>
      <w:tc>
        <w:tcPr>
          <w:tcW w:w="5113" w:type="dxa"/>
          <w:vAlign w:val="center"/>
        </w:tcPr>
        <w:p w:rsidR="00E26750" w:rsidRDefault="00E26750" w:rsidP="00E26750">
          <w:pPr>
            <w:pStyle w:val="Altbilgi"/>
            <w:jc w:val="center"/>
          </w:pPr>
          <w:r>
            <w:t>İş Güvenliği Uzmanı</w:t>
          </w:r>
        </w:p>
      </w:tc>
      <w:tc>
        <w:tcPr>
          <w:tcW w:w="5113" w:type="dxa"/>
          <w:vAlign w:val="center"/>
        </w:tcPr>
        <w:p w:rsidR="00E26750" w:rsidRDefault="00E26750" w:rsidP="00E26750">
          <w:pPr>
            <w:pStyle w:val="Altbilgi"/>
            <w:jc w:val="center"/>
          </w:pPr>
          <w:r>
            <w:t>İşveren Vekili</w:t>
          </w:r>
        </w:p>
      </w:tc>
    </w:tr>
    <w:tr w:rsidR="00E26750" w:rsidTr="00E26750">
      <w:tblPrEx>
        <w:tblCellMar>
          <w:top w:w="0" w:type="dxa"/>
          <w:bottom w:w="0" w:type="dxa"/>
        </w:tblCellMar>
      </w:tblPrEx>
      <w:trPr>
        <w:trHeight w:val="1400"/>
      </w:trPr>
      <w:tc>
        <w:tcPr>
          <w:tcW w:w="5113" w:type="dxa"/>
          <w:tcBorders>
            <w:bottom w:val="single" w:sz="4" w:space="0" w:color="auto"/>
          </w:tcBorders>
        </w:tcPr>
        <w:p w:rsidR="00E26750" w:rsidRDefault="00E26750" w:rsidP="00E26750">
          <w:pPr>
            <w:pStyle w:val="Altbilgi"/>
            <w:jc w:val="center"/>
          </w:pPr>
          <w:r>
            <w:t>İmza</w:t>
          </w:r>
        </w:p>
      </w:tc>
      <w:tc>
        <w:tcPr>
          <w:tcW w:w="5113" w:type="dxa"/>
          <w:tcBorders>
            <w:bottom w:val="single" w:sz="4" w:space="0" w:color="auto"/>
          </w:tcBorders>
        </w:tcPr>
        <w:p w:rsidR="00E26750" w:rsidRDefault="00E26750" w:rsidP="00E26750">
          <w:pPr>
            <w:pStyle w:val="Altbilgi"/>
            <w:jc w:val="center"/>
          </w:pPr>
          <w:r>
            <w:t>İmza</w:t>
          </w:r>
        </w:p>
      </w:tc>
    </w:tr>
    <w:tr w:rsidR="00E26750" w:rsidTr="00E26750">
      <w:tblPrEx>
        <w:tblCellMar>
          <w:top w:w="0" w:type="dxa"/>
          <w:bottom w:w="0" w:type="dxa"/>
        </w:tblCellMar>
      </w:tblPrEx>
      <w:trPr>
        <w:trHeight w:val="280"/>
      </w:trPr>
      <w:tc>
        <w:tcPr>
          <w:tcW w:w="10226" w:type="dxa"/>
          <w:gridSpan w:val="2"/>
          <w:tcBorders>
            <w:top w:val="single" w:sz="4" w:space="0" w:color="auto"/>
            <w:left w:val="single" w:sz="4" w:space="0" w:color="auto"/>
            <w:right w:val="single" w:sz="4" w:space="0" w:color="auto"/>
          </w:tcBorders>
          <w:shd w:val="clear" w:color="auto" w:fill="auto"/>
          <w:vAlign w:val="center"/>
        </w:tcPr>
        <w:p w:rsidR="00E26750" w:rsidRPr="00E26750" w:rsidRDefault="00E26750" w:rsidP="00E26750">
          <w:pPr>
            <w:pStyle w:val="Altbilgi"/>
            <w:jc w:val="center"/>
            <w:rPr>
              <w:b/>
            </w:rPr>
          </w:pPr>
          <w:r w:rsidRPr="00E26750">
            <w:rPr>
              <w:b/>
            </w:rPr>
            <w:t>Ayyıldız Sac Profil Demir Çelik San. ve Tic. Ltd. Şti.</w:t>
          </w:r>
        </w:p>
      </w:tc>
    </w:tr>
    <w:tr w:rsidR="00E26750" w:rsidTr="00E26750">
      <w:tblPrEx>
        <w:tblCellMar>
          <w:top w:w="0" w:type="dxa"/>
          <w:bottom w:w="0" w:type="dxa"/>
        </w:tblCellMar>
      </w:tblPrEx>
      <w:trPr>
        <w:trHeight w:val="280"/>
      </w:trPr>
      <w:tc>
        <w:tcPr>
          <w:tcW w:w="10226" w:type="dxa"/>
          <w:gridSpan w:val="2"/>
          <w:tcBorders>
            <w:left w:val="single" w:sz="4" w:space="0" w:color="auto"/>
            <w:bottom w:val="single" w:sz="4" w:space="0" w:color="auto"/>
            <w:right w:val="single" w:sz="4" w:space="0" w:color="auto"/>
          </w:tcBorders>
          <w:shd w:val="clear" w:color="auto" w:fill="auto"/>
          <w:vAlign w:val="center"/>
        </w:tcPr>
        <w:p w:rsidR="00E26750" w:rsidRDefault="00E26750" w:rsidP="00E26750">
          <w:pPr>
            <w:pStyle w:val="Altbilgi"/>
            <w:jc w:val="center"/>
          </w:pPr>
          <w:r>
            <w:t>Fatih Mah. Serdaroğlu Sk. No: 2  Kahramankazan / ANKARA</w:t>
          </w:r>
        </w:p>
      </w:tc>
    </w:tr>
  </w:tbl>
  <w:p w:rsidR="00E26750" w:rsidRDefault="00E2675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750" w:rsidRDefault="00E2675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750" w:rsidRDefault="00E26750" w:rsidP="00E26750">
      <w:pPr>
        <w:spacing w:after="0" w:line="240" w:lineRule="auto"/>
      </w:pPr>
      <w:r>
        <w:separator/>
      </w:r>
    </w:p>
  </w:footnote>
  <w:footnote w:type="continuationSeparator" w:id="0">
    <w:p w:rsidR="00E26750" w:rsidRDefault="00E26750" w:rsidP="00E267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750" w:rsidRDefault="00E2675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750" w:rsidRPr="00E26750" w:rsidRDefault="00E26750" w:rsidP="00E26750">
    <w:pPr>
      <w:pStyle w:val="stbilgi"/>
      <w:pBdr>
        <w:top w:val="single" w:sz="4" w:space="1" w:color="auto"/>
        <w:left w:val="single" w:sz="4" w:space="4" w:color="auto"/>
        <w:bottom w:val="single" w:sz="4" w:space="1" w:color="auto"/>
        <w:right w:val="single" w:sz="4" w:space="4" w:color="auto"/>
      </w:pBdr>
      <w:spacing w:after="200"/>
      <w:jc w:val="center"/>
      <w:rPr>
        <w:b/>
      </w:rPr>
    </w:pPr>
    <w:r w:rsidRPr="00E26750">
      <w:rPr>
        <w:b/>
      </w:rPr>
      <w:t>UNİVERSAL TORNA İŞ SAĞLIĞI VE GÜVENLİĞİ TALİMATI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750" w:rsidRDefault="00E2675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750"/>
    <w:rsid w:val="005A3833"/>
    <w:rsid w:val="00C56A4B"/>
    <w:rsid w:val="00E267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205022-81B1-453C-8216-201B0D7FC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2675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26750"/>
  </w:style>
  <w:style w:type="paragraph" w:styleId="Altbilgi">
    <w:name w:val="footer"/>
    <w:basedOn w:val="Normal"/>
    <w:link w:val="AltbilgiChar"/>
    <w:uiPriority w:val="99"/>
    <w:unhideWhenUsed/>
    <w:rsid w:val="00E267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26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865</Words>
  <Characters>4937</Characters>
  <Application>Microsoft Office Word</Application>
  <DocSecurity>0</DocSecurity>
  <Lines>41</Lines>
  <Paragraphs>11</Paragraphs>
  <ScaleCrop>false</ScaleCrop>
  <Company/>
  <LinksUpToDate>false</LinksUpToDate>
  <CharactersWithSpaces>5791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1</cp:revision>
  <dcterms:created xsi:type="dcterms:W3CDTF">2022-02-10T13:18:00Z</dcterms:created>
  <dcterms:modified xsi:type="dcterms:W3CDTF">2022-02-10T13:18:00Z</dcterms:modified>
</cp:coreProperties>
</file>