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F1D" w:rsidRDefault="006D5F1D" w:rsidP="006D5F1D">
      <w:pPr>
        <w:spacing w:after="200"/>
        <w:jc w:val="both"/>
      </w:pPr>
      <w:bookmarkStart w:id="0" w:name="_GoBack"/>
      <w:bookmarkEnd w:id="0"/>
      <w:r w:rsidRPr="006D5F1D">
        <w:t>1-) İş ekipmanının hareketli ve döner aksamlarını kapatan tüm kapaklar takılı vaziyette iken iş ekipmanını çalıştırabilirsiniz. Bakım onarım veya başka bir sebepten ötürü koruyucu kapaklar açık vaziyette iken çalışılması yasaktır. Koruyucu kapağı takmayarak iş sağlığınızı ve güvenliğinizi tehlikeye düşürmeyiniz. Eğer koruyucu kapak bulamıyor veya takamıyor iseniz işveren vekiliniz bilgi veriniz.</w:t>
      </w:r>
    </w:p>
    <w:p w:rsidR="006D5F1D" w:rsidRDefault="006D5F1D" w:rsidP="006D5F1D">
      <w:pPr>
        <w:spacing w:after="200"/>
        <w:jc w:val="both"/>
      </w:pPr>
      <w:r w:rsidRPr="006D5F1D">
        <w:t>2-) İş ekipmanında oluşabilecek tehlikeli bir durum anında iş ekipmanını acil stop butonu ile durdurdurunuz. Eğer ekipmanın başında ayrılacak ve bulunmayacaksanız iş ekipmanını güvenli bir şekilde durdurunuz ve acil stop butonuna basılı şekilde bırakınız. Bakım onarım işi konusunda mesleki yeterliliğe sahip bakım personeli tarafından yapılacak tüm bakım ve onarım işlerinde acil stop butonuna basılı halde iş ekipmanını bırakınız. İş ekipmanın beklenmedik bir hareketinin olması durumunda acil stop butonuna basınız.</w:t>
      </w:r>
    </w:p>
    <w:p w:rsidR="006D5F1D" w:rsidRDefault="006D5F1D" w:rsidP="006D5F1D">
      <w:pPr>
        <w:spacing w:after="200"/>
        <w:jc w:val="both"/>
      </w:pPr>
      <w:r w:rsidRPr="006D5F1D">
        <w:t>3-) Operasyon sırasında kullanılan ağır malzemelerin taşınması sırasında mümkün mertebe vücudunuzla değil, kaldırma ekipmanları ile taşımayı tercih ediniz. Kaldırma işlemi sırasında yükü dengeli bir biçimde taşıyınız. Yükün devrilme riski olan alanda bulunmayınız ve uzak durunuz.</w:t>
      </w:r>
    </w:p>
    <w:p w:rsidR="006D5F1D" w:rsidRDefault="006D5F1D" w:rsidP="006D5F1D">
      <w:pPr>
        <w:spacing w:after="200"/>
        <w:jc w:val="both"/>
      </w:pPr>
      <w:r w:rsidRPr="006D5F1D">
        <w:t>4-) İş ekipmanında oluşan her türlü arızayı işveren vekiline bildiriniz. Bakım onarım konusunda mesleki yeterliliğiniz yok ise bakım onarım işi yapmayınız. İş ekipmanını arızalı bir şekilde kullanmaya devam etmeyiniz. Bakım onarım konusunda mesleki yeterliliğe sahip veya üretici firma ile iletişime geçiniz.</w:t>
      </w:r>
    </w:p>
    <w:p w:rsidR="006D5F1D" w:rsidRDefault="006D5F1D" w:rsidP="006D5F1D">
      <w:pPr>
        <w:spacing w:after="200"/>
        <w:jc w:val="both"/>
      </w:pPr>
      <w:r w:rsidRPr="006D5F1D">
        <w:t xml:space="preserve">5-) Herhangi bir malzemeyi söndürme ekipmanının görülmesini veya ulaşılmasını engelleyecek nitelikte istiflemeyiniz. Acil çıkış kapısının çevresine ve bu kapıya ulaşıma sağlayan yola malzeme istiflemeyiniz.  </w:t>
      </w:r>
    </w:p>
    <w:p w:rsidR="006D5F1D" w:rsidRDefault="006D5F1D" w:rsidP="006D5F1D">
      <w:pPr>
        <w:spacing w:after="200"/>
        <w:jc w:val="both"/>
      </w:pPr>
      <w:r w:rsidRPr="006D5F1D">
        <w:t>6-) İş ekipmanın bağlı olduğu elektrik panosuna acil durdurma sebebi haricinde hiçbir şekilde müdahale etmeyiniz. İş ekipmanın elektrik kablo ve tesisatına zarar vermeyiniz. Elektrik kablolarında hasar olması durumunda durumu işveren vekiline bildiriniz. Elektrik konusunda mesleki yeterliliğe sahip kişiler hariç elektrik tesisatına müdahale yasaktır. Elektrik panolarının önüne malzeme istiflemeyiniz.</w:t>
      </w:r>
    </w:p>
    <w:p w:rsidR="006D5F1D" w:rsidRDefault="006D5F1D" w:rsidP="006D5F1D">
      <w:pPr>
        <w:spacing w:after="200"/>
        <w:jc w:val="both"/>
      </w:pPr>
      <w:r w:rsidRPr="006D5F1D">
        <w:t xml:space="preserve">7-) İş ekipmanı ile çalışırken tüm dikkatinizi iş ekipmanına veriniz. Bir başka kişinin makineyi kurcalamasına veya kontrolsüz müdahalesine izin vermeyiniz. </w:t>
      </w:r>
    </w:p>
    <w:p w:rsidR="006D5F1D" w:rsidRDefault="006D5F1D" w:rsidP="006D5F1D">
      <w:pPr>
        <w:spacing w:after="200"/>
        <w:jc w:val="both"/>
      </w:pPr>
      <w:r w:rsidRPr="006D5F1D">
        <w:t>8-) İş ekipmanı ile çalışırken cep telefonu ve benzeri başka elektronik cihazı kullanmayınız. Dikkatinizi iş ekipmanına ve operasyona veriniz.</w:t>
      </w:r>
    </w:p>
    <w:p w:rsidR="006D5F1D" w:rsidRDefault="006D5F1D" w:rsidP="006D5F1D">
      <w:pPr>
        <w:spacing w:after="200"/>
        <w:jc w:val="both"/>
      </w:pPr>
      <w:r w:rsidRPr="006D5F1D">
        <w:t>9-) İş ekipmanı çalışır vaziyette iken bırakıp başka bir yere gitmeyiniz. İş ekipmanında operasyon bitene kadar başında bekleyiniz.</w:t>
      </w:r>
    </w:p>
    <w:p w:rsidR="006D5F1D" w:rsidRDefault="006D5F1D" w:rsidP="006D5F1D">
      <w:pPr>
        <w:spacing w:after="200"/>
        <w:jc w:val="both"/>
      </w:pPr>
      <w:r w:rsidRPr="006D5F1D">
        <w:t xml:space="preserve">10-) Yapacağınız her türlü iş için uygun iş ekipmanını kullanınız. İş ekipmanını amacı dışında kullanımı yasaktır. </w:t>
      </w:r>
    </w:p>
    <w:p w:rsidR="006D5F1D" w:rsidRDefault="006D5F1D" w:rsidP="006D5F1D">
      <w:pPr>
        <w:spacing w:after="200"/>
        <w:jc w:val="both"/>
      </w:pPr>
      <w:r w:rsidRPr="006D5F1D">
        <w:t>11-) Çalışmaya başlamadan önce hidrolik prese koyduğunuz malzemeyi prese sıkıcı bağlı olduğunu kontrol ediniz ve çalışmaya daha sonra başlayınız.</w:t>
      </w:r>
    </w:p>
    <w:p w:rsidR="006D5F1D" w:rsidRDefault="006D5F1D" w:rsidP="006D5F1D">
      <w:pPr>
        <w:spacing w:after="200"/>
        <w:jc w:val="both"/>
      </w:pPr>
      <w:r w:rsidRPr="006D5F1D">
        <w:t>12-) Hidrolik pres göstergelerini takip ediniz. Normal çalışma basıncının üzerine çıkması durumunda operasyonu durdurunuz ve işveren vekiline bilgi veriniz.</w:t>
      </w:r>
    </w:p>
    <w:p w:rsidR="006D5F1D" w:rsidRDefault="006D5F1D" w:rsidP="006D5F1D">
      <w:pPr>
        <w:spacing w:after="200"/>
        <w:jc w:val="both"/>
      </w:pPr>
      <w:r w:rsidRPr="006D5F1D">
        <w:t>13-) Pres işlemi sırasında uzuvlarınızı tehlikeye bölgeye yaklaştırmayınız ve sokmayınız.</w:t>
      </w:r>
    </w:p>
    <w:p w:rsidR="006D5F1D" w:rsidRDefault="006D5F1D" w:rsidP="006D5F1D">
      <w:pPr>
        <w:spacing w:after="200"/>
        <w:jc w:val="both"/>
      </w:pPr>
      <w:r w:rsidRPr="006D5F1D">
        <w:t xml:space="preserve">14-) Sıkıştırma işlemi sırasında parça fırlamaması için hidrolik presin alt tablasında toz, metal veya yağ olmamasına dikkat ediniz.  </w:t>
      </w:r>
    </w:p>
    <w:p w:rsidR="006D5F1D" w:rsidRDefault="006D5F1D" w:rsidP="006D5F1D">
      <w:pPr>
        <w:spacing w:after="200"/>
        <w:jc w:val="both"/>
      </w:pPr>
      <w:r w:rsidRPr="006D5F1D">
        <w:t>15-) Hidrolik presin yüksek basınçlı hortumlarından yıpranan, hasar gören veya kullanılamayacak derecede olanların değiştirilmesi için işveren vekiline bilgi veriniz.</w:t>
      </w:r>
    </w:p>
    <w:p w:rsidR="006D5F1D" w:rsidRPr="006D5F1D" w:rsidRDefault="006D5F1D" w:rsidP="006D5F1D">
      <w:pPr>
        <w:spacing w:after="200"/>
        <w:jc w:val="both"/>
      </w:pPr>
    </w:p>
    <w:sectPr w:rsidR="006D5F1D" w:rsidRPr="006D5F1D" w:rsidSect="006D5F1D">
      <w:headerReference w:type="even" r:id="rId6"/>
      <w:headerReference w:type="default" r:id="rId7"/>
      <w:footerReference w:type="even" r:id="rId8"/>
      <w:footerReference w:type="default" r:id="rId9"/>
      <w:headerReference w:type="first" r:id="rId10"/>
      <w:footerReference w:type="first" r:id="rId11"/>
      <w:pgSz w:w="11906" w:h="16838"/>
      <w:pgMar w:top="1200" w:right="840" w:bottom="1200" w:left="840" w:header="840" w:footer="4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F1D" w:rsidRDefault="006D5F1D" w:rsidP="006D5F1D">
      <w:pPr>
        <w:spacing w:after="0" w:line="240" w:lineRule="auto"/>
      </w:pPr>
      <w:r>
        <w:separator/>
      </w:r>
    </w:p>
  </w:endnote>
  <w:endnote w:type="continuationSeparator" w:id="0">
    <w:p w:rsidR="006D5F1D" w:rsidRDefault="006D5F1D" w:rsidP="006D5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F1D" w:rsidRDefault="006D5F1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5113"/>
      <w:gridCol w:w="5113"/>
    </w:tblGrid>
    <w:tr w:rsidR="006D5F1D" w:rsidTr="006D5F1D">
      <w:tblPrEx>
        <w:tblCellMar>
          <w:top w:w="0" w:type="dxa"/>
          <w:bottom w:w="0" w:type="dxa"/>
        </w:tblCellMar>
      </w:tblPrEx>
      <w:trPr>
        <w:trHeight w:val="280"/>
      </w:trPr>
      <w:tc>
        <w:tcPr>
          <w:tcW w:w="5113" w:type="dxa"/>
          <w:vAlign w:val="center"/>
        </w:tcPr>
        <w:p w:rsidR="006D5F1D" w:rsidRPr="006D5F1D" w:rsidRDefault="006D5F1D" w:rsidP="006D5F1D">
          <w:pPr>
            <w:pStyle w:val="Altbilgi"/>
            <w:jc w:val="center"/>
            <w:rPr>
              <w:b/>
            </w:rPr>
          </w:pPr>
          <w:r w:rsidRPr="006D5F1D">
            <w:rPr>
              <w:b/>
            </w:rPr>
            <w:t>Bülent BİLGİN</w:t>
          </w:r>
        </w:p>
      </w:tc>
      <w:tc>
        <w:tcPr>
          <w:tcW w:w="5113" w:type="dxa"/>
          <w:vAlign w:val="center"/>
        </w:tcPr>
        <w:p w:rsidR="006D5F1D" w:rsidRPr="006D5F1D" w:rsidRDefault="006D5F1D" w:rsidP="006D5F1D">
          <w:pPr>
            <w:pStyle w:val="Altbilgi"/>
            <w:jc w:val="center"/>
            <w:rPr>
              <w:b/>
            </w:rPr>
          </w:pPr>
          <w:r w:rsidRPr="006D5F1D">
            <w:rPr>
              <w:b/>
            </w:rPr>
            <w:t>Selim AYTAÇ</w:t>
          </w:r>
        </w:p>
      </w:tc>
    </w:tr>
    <w:tr w:rsidR="006D5F1D" w:rsidTr="006D5F1D">
      <w:tblPrEx>
        <w:tblCellMar>
          <w:top w:w="0" w:type="dxa"/>
          <w:bottom w:w="0" w:type="dxa"/>
        </w:tblCellMar>
      </w:tblPrEx>
      <w:trPr>
        <w:trHeight w:val="280"/>
      </w:trPr>
      <w:tc>
        <w:tcPr>
          <w:tcW w:w="5113" w:type="dxa"/>
          <w:vAlign w:val="center"/>
        </w:tcPr>
        <w:p w:rsidR="006D5F1D" w:rsidRDefault="006D5F1D" w:rsidP="006D5F1D">
          <w:pPr>
            <w:pStyle w:val="Altbilgi"/>
            <w:jc w:val="center"/>
          </w:pPr>
          <w:r>
            <w:t>İş Güvenliği Uzmanı</w:t>
          </w:r>
        </w:p>
      </w:tc>
      <w:tc>
        <w:tcPr>
          <w:tcW w:w="5113" w:type="dxa"/>
          <w:vAlign w:val="center"/>
        </w:tcPr>
        <w:p w:rsidR="006D5F1D" w:rsidRDefault="006D5F1D" w:rsidP="006D5F1D">
          <w:pPr>
            <w:pStyle w:val="Altbilgi"/>
            <w:jc w:val="center"/>
          </w:pPr>
          <w:r>
            <w:t>İşveren Vekili</w:t>
          </w:r>
        </w:p>
      </w:tc>
    </w:tr>
    <w:tr w:rsidR="006D5F1D" w:rsidTr="006D5F1D">
      <w:tblPrEx>
        <w:tblCellMar>
          <w:top w:w="0" w:type="dxa"/>
          <w:bottom w:w="0" w:type="dxa"/>
        </w:tblCellMar>
      </w:tblPrEx>
      <w:trPr>
        <w:trHeight w:val="1400"/>
      </w:trPr>
      <w:tc>
        <w:tcPr>
          <w:tcW w:w="5113" w:type="dxa"/>
          <w:tcBorders>
            <w:bottom w:val="single" w:sz="4" w:space="0" w:color="auto"/>
          </w:tcBorders>
        </w:tcPr>
        <w:p w:rsidR="006D5F1D" w:rsidRDefault="006D5F1D" w:rsidP="006D5F1D">
          <w:pPr>
            <w:pStyle w:val="Altbilgi"/>
            <w:jc w:val="center"/>
          </w:pPr>
          <w:r>
            <w:t>İmza</w:t>
          </w:r>
        </w:p>
      </w:tc>
      <w:tc>
        <w:tcPr>
          <w:tcW w:w="5113" w:type="dxa"/>
          <w:tcBorders>
            <w:bottom w:val="single" w:sz="4" w:space="0" w:color="auto"/>
          </w:tcBorders>
        </w:tcPr>
        <w:p w:rsidR="006D5F1D" w:rsidRDefault="006D5F1D" w:rsidP="006D5F1D">
          <w:pPr>
            <w:pStyle w:val="Altbilgi"/>
            <w:jc w:val="center"/>
          </w:pPr>
          <w:r>
            <w:t>İmza</w:t>
          </w:r>
        </w:p>
      </w:tc>
    </w:tr>
    <w:tr w:rsidR="006D5F1D" w:rsidTr="006D5F1D">
      <w:tblPrEx>
        <w:tblCellMar>
          <w:top w:w="0" w:type="dxa"/>
          <w:bottom w:w="0" w:type="dxa"/>
        </w:tblCellMar>
      </w:tblPrEx>
      <w:trPr>
        <w:trHeight w:val="280"/>
      </w:trPr>
      <w:tc>
        <w:tcPr>
          <w:tcW w:w="10226" w:type="dxa"/>
          <w:gridSpan w:val="2"/>
          <w:tcBorders>
            <w:top w:val="single" w:sz="4" w:space="0" w:color="auto"/>
            <w:left w:val="single" w:sz="4" w:space="0" w:color="auto"/>
            <w:right w:val="single" w:sz="4" w:space="0" w:color="auto"/>
          </w:tcBorders>
          <w:shd w:val="clear" w:color="auto" w:fill="auto"/>
          <w:vAlign w:val="center"/>
        </w:tcPr>
        <w:p w:rsidR="006D5F1D" w:rsidRPr="006D5F1D" w:rsidRDefault="006D5F1D" w:rsidP="006D5F1D">
          <w:pPr>
            <w:pStyle w:val="Altbilgi"/>
            <w:jc w:val="center"/>
            <w:rPr>
              <w:b/>
            </w:rPr>
          </w:pPr>
          <w:r w:rsidRPr="006D5F1D">
            <w:rPr>
              <w:b/>
            </w:rPr>
            <w:t>Ayyıldız Sac Profil Demir Çelik San. ve Tic. Ltd. Şti.</w:t>
          </w:r>
        </w:p>
      </w:tc>
    </w:tr>
    <w:tr w:rsidR="006D5F1D" w:rsidTr="006D5F1D">
      <w:tblPrEx>
        <w:tblCellMar>
          <w:top w:w="0" w:type="dxa"/>
          <w:bottom w:w="0" w:type="dxa"/>
        </w:tblCellMar>
      </w:tblPrEx>
      <w:trPr>
        <w:trHeight w:val="280"/>
      </w:trPr>
      <w:tc>
        <w:tcPr>
          <w:tcW w:w="10226" w:type="dxa"/>
          <w:gridSpan w:val="2"/>
          <w:tcBorders>
            <w:left w:val="single" w:sz="4" w:space="0" w:color="auto"/>
            <w:bottom w:val="single" w:sz="4" w:space="0" w:color="auto"/>
            <w:right w:val="single" w:sz="4" w:space="0" w:color="auto"/>
          </w:tcBorders>
          <w:shd w:val="clear" w:color="auto" w:fill="auto"/>
          <w:vAlign w:val="center"/>
        </w:tcPr>
        <w:p w:rsidR="006D5F1D" w:rsidRDefault="006D5F1D" w:rsidP="006D5F1D">
          <w:pPr>
            <w:pStyle w:val="Altbilgi"/>
            <w:jc w:val="center"/>
          </w:pPr>
          <w:r>
            <w:t>Fatih Mah. Serdaroğlu Sk. No: 2  Kahramankazan / ANKARA</w:t>
          </w:r>
        </w:p>
      </w:tc>
    </w:tr>
  </w:tbl>
  <w:p w:rsidR="006D5F1D" w:rsidRDefault="006D5F1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F1D" w:rsidRDefault="006D5F1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F1D" w:rsidRDefault="006D5F1D" w:rsidP="006D5F1D">
      <w:pPr>
        <w:spacing w:after="0" w:line="240" w:lineRule="auto"/>
      </w:pPr>
      <w:r>
        <w:separator/>
      </w:r>
    </w:p>
  </w:footnote>
  <w:footnote w:type="continuationSeparator" w:id="0">
    <w:p w:rsidR="006D5F1D" w:rsidRDefault="006D5F1D" w:rsidP="006D5F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F1D" w:rsidRDefault="006D5F1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F1D" w:rsidRPr="006D5F1D" w:rsidRDefault="006D5F1D" w:rsidP="006D5F1D">
    <w:pPr>
      <w:pStyle w:val="stbilgi"/>
      <w:pBdr>
        <w:top w:val="single" w:sz="4" w:space="1" w:color="auto"/>
        <w:left w:val="single" w:sz="4" w:space="4" w:color="auto"/>
        <w:bottom w:val="single" w:sz="4" w:space="1" w:color="auto"/>
        <w:right w:val="single" w:sz="4" w:space="4" w:color="auto"/>
      </w:pBdr>
      <w:spacing w:after="200"/>
      <w:jc w:val="center"/>
      <w:rPr>
        <w:b/>
      </w:rPr>
    </w:pPr>
    <w:r w:rsidRPr="006D5F1D">
      <w:rPr>
        <w:b/>
      </w:rPr>
      <w:t>HİDROLİK PRES İŞ SAĞLIĞI VE GÜVENLİĞİ TALİMATI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F1D" w:rsidRDefault="006D5F1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F1D"/>
    <w:rsid w:val="005A3833"/>
    <w:rsid w:val="006D5F1D"/>
    <w:rsid w:val="00C56A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3D43B-CD33-4375-A0B8-00BB17E27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D5F1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D5F1D"/>
  </w:style>
  <w:style w:type="paragraph" w:styleId="Altbilgi">
    <w:name w:val="footer"/>
    <w:basedOn w:val="Normal"/>
    <w:link w:val="AltbilgiChar"/>
    <w:uiPriority w:val="99"/>
    <w:unhideWhenUsed/>
    <w:rsid w:val="006D5F1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D5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2864</Characters>
  <Application>Microsoft Office Word</Application>
  <DocSecurity>0</DocSecurity>
  <Lines>23</Lines>
  <Paragraphs>6</Paragraphs>
  <ScaleCrop>false</ScaleCrop>
  <Company/>
  <LinksUpToDate>false</LinksUpToDate>
  <CharactersWithSpaces>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cp:revision>
  <dcterms:created xsi:type="dcterms:W3CDTF">2022-02-10T13:35:00Z</dcterms:created>
  <dcterms:modified xsi:type="dcterms:W3CDTF">2022-02-10T13:35:00Z</dcterms:modified>
</cp:coreProperties>
</file>