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56" w:rsidRDefault="00C96756" w:rsidP="00C96756">
      <w:pPr>
        <w:spacing w:after="200"/>
        <w:jc w:val="both"/>
      </w:pPr>
      <w:bookmarkStart w:id="0" w:name="_GoBack"/>
      <w:bookmarkEnd w:id="0"/>
      <w:r w:rsidRPr="00C96756">
        <w:t>1-) Gezer vinçte oluşabilecek tehlikeli bir durum anında iş ekipmanını acil stop butonu ile durdurunuz. Eğer gezer vincin başında ayrılacak ve bulunmayacaksanız  gezer vinci güvenli bir şekilde durdurunuz ve acil stop butonuna basılı şekilde bırakınız. Bakım onarım işi konusunda mesleki yeterliliğe sahip bakım personeli tarafından yapılacak tüm bakım ve onarım işlerinde acil stop butonuna basılı halde  gezer vinci bırakınız. İş ekipmanın beklenmedik bir hareketinin olması durumunda acil stop butonuna basınız.</w:t>
      </w:r>
    </w:p>
    <w:p w:rsidR="00C96756" w:rsidRDefault="00C96756" w:rsidP="00C96756">
      <w:pPr>
        <w:spacing w:after="200"/>
        <w:jc w:val="both"/>
      </w:pPr>
      <w:r w:rsidRPr="00C96756">
        <w:t>2-)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C96756" w:rsidRDefault="00C96756" w:rsidP="00C96756">
      <w:pPr>
        <w:spacing w:after="200"/>
        <w:jc w:val="both"/>
      </w:pPr>
      <w:r w:rsidRPr="00C96756">
        <w:t xml:space="preserve">3-) Herhangi bir malzemeyi söndürme ekipmanının görülmesini veya ulaşılmasını engelleyecek nitelikte istiflemeyiniz. Acil çıkış kapısının çevresine ve bu kapıya ulaşıma sağlayan yola malzeme istiflemeyiniz.  </w:t>
      </w:r>
    </w:p>
    <w:p w:rsidR="00C96756" w:rsidRDefault="00C96756" w:rsidP="00C96756">
      <w:pPr>
        <w:spacing w:after="200"/>
        <w:jc w:val="both"/>
      </w:pPr>
      <w:r w:rsidRPr="00C96756">
        <w:t>4-)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C96756" w:rsidRDefault="00C96756" w:rsidP="00C96756">
      <w:pPr>
        <w:spacing w:after="200"/>
        <w:jc w:val="both"/>
      </w:pPr>
      <w:r w:rsidRPr="00C96756">
        <w:t xml:space="preserve">5-) İş ekipmanı ile çalışırken tüm dikkatinizi iş ekipmanına veriniz. Bir başka kişinin makineyi kurcalamasına veya kontrolsüz müdahalesine izin vermeyiniz. </w:t>
      </w:r>
    </w:p>
    <w:p w:rsidR="00C96756" w:rsidRDefault="00C96756" w:rsidP="00C96756">
      <w:pPr>
        <w:spacing w:after="200"/>
        <w:jc w:val="both"/>
      </w:pPr>
      <w:r w:rsidRPr="00C96756">
        <w:t>6-) İş ekipmanı ile çalışırken cep telefonu ve benzeri başka elektronik cihazı kullanmayınız. Dikkatinizi iş ekipmanına ve operasyona veriniz.</w:t>
      </w:r>
    </w:p>
    <w:p w:rsidR="00C96756" w:rsidRDefault="00C96756" w:rsidP="00C96756">
      <w:pPr>
        <w:spacing w:after="200"/>
        <w:jc w:val="both"/>
      </w:pPr>
      <w:r w:rsidRPr="00C96756">
        <w:t>7-) İş ekipmanı çalışır vaziyette iken bırakıp başka bir yere gitmeyiniz. İş ekipmanında operasyon bitene kadar başında bekleyiniz.</w:t>
      </w:r>
    </w:p>
    <w:p w:rsidR="00C96756" w:rsidRDefault="00C96756" w:rsidP="00C96756">
      <w:pPr>
        <w:spacing w:after="200"/>
        <w:jc w:val="both"/>
      </w:pPr>
      <w:r w:rsidRPr="00C96756">
        <w:t xml:space="preserve">8-) Yapacağınız her türlü iş için uygun iş ekipmanını kullanınız. İş ekipmanını amacı dışında kullanımı yasaktır. </w:t>
      </w:r>
    </w:p>
    <w:p w:rsidR="00C96756" w:rsidRDefault="00C96756" w:rsidP="00C96756">
      <w:pPr>
        <w:spacing w:after="200"/>
        <w:jc w:val="both"/>
      </w:pPr>
      <w:r w:rsidRPr="00C96756">
        <w:t>9-) Vincin kaldırma kapasitesinden daha büyük yükü vinçle kaldırmayınız. Kaldırma kapasitesini aşmayacak şekilde yük kaldırınız.</w:t>
      </w:r>
    </w:p>
    <w:p w:rsidR="00C96756" w:rsidRDefault="00C96756" w:rsidP="00C96756">
      <w:pPr>
        <w:spacing w:after="200"/>
        <w:jc w:val="both"/>
      </w:pPr>
      <w:r w:rsidRPr="00C96756">
        <w:t>10-) Vincin halat ve sapanların kontrol ediniz. Yıpranmış veya zarar görmüş halat ve sapanlar ile kaldırma, taşıma işlemi yapmayınız. İşveren vekiline bilgi veriniz.</w:t>
      </w:r>
    </w:p>
    <w:p w:rsidR="00C96756" w:rsidRDefault="00C96756" w:rsidP="00C96756">
      <w:pPr>
        <w:spacing w:after="200"/>
        <w:jc w:val="both"/>
      </w:pPr>
      <w:r w:rsidRPr="00C96756">
        <w:t xml:space="preserve">11-) Vinci kullanırken kumanda panosundan aynı anda birden fazla komut vermeyiniz. </w:t>
      </w:r>
    </w:p>
    <w:p w:rsidR="00C96756" w:rsidRDefault="00C96756" w:rsidP="00C96756">
      <w:pPr>
        <w:spacing w:after="200"/>
        <w:jc w:val="both"/>
      </w:pPr>
      <w:r w:rsidRPr="00C96756">
        <w:t>12-) Vinci alt ve üst noktada durduran siviçler çalışmıyorsa işveren vekiline bildiriniz.</w:t>
      </w:r>
    </w:p>
    <w:p w:rsidR="00C96756" w:rsidRDefault="00C96756" w:rsidP="00C96756">
      <w:pPr>
        <w:spacing w:after="200"/>
        <w:jc w:val="both"/>
      </w:pPr>
      <w:r w:rsidRPr="00C96756">
        <w:t>13-) Kaldırma işlemini yaptığınız malzeme bir başka malzeme ile teması olup olmadığını kontrol ediniz. Eğer kaldırdığınız malzeme başka bir malzemeyi kontrolsüz olarak hareket ettirecek ise kaldırmayınız.</w:t>
      </w:r>
    </w:p>
    <w:p w:rsidR="00C96756" w:rsidRDefault="00C96756" w:rsidP="00C96756">
      <w:pPr>
        <w:spacing w:after="200"/>
        <w:jc w:val="both"/>
      </w:pPr>
      <w:r w:rsidRPr="00C96756">
        <w:t>14-) Vinci çalıştırmadan önce kancanın herhangi bir yere bağlı olmadığını kontrol ediniz.</w:t>
      </w:r>
    </w:p>
    <w:p w:rsidR="00C96756" w:rsidRDefault="00C96756" w:rsidP="00C96756">
      <w:pPr>
        <w:spacing w:after="200"/>
        <w:jc w:val="both"/>
      </w:pPr>
      <w:r w:rsidRPr="00C96756">
        <w:t>15-) Kancada emniyet mandalı olup olmadığını kontrol ediniz. Emniyet mandalı yok ise takılmadan taşıma işlemi yapmayınız.</w:t>
      </w:r>
    </w:p>
    <w:p w:rsidR="00C96756" w:rsidRDefault="00C96756" w:rsidP="00C96756">
      <w:pPr>
        <w:spacing w:after="200"/>
        <w:jc w:val="both"/>
      </w:pPr>
      <w:r w:rsidRPr="00C96756">
        <w:t>16-) Gezer vinci hareket ettirmeden önce kancanın herhangi bir yere çarpmayacağını kontrol ediniz</w:t>
      </w:r>
    </w:p>
    <w:p w:rsidR="00C96756" w:rsidRDefault="00C96756" w:rsidP="00C96756">
      <w:pPr>
        <w:spacing w:after="200"/>
        <w:jc w:val="both"/>
      </w:pPr>
      <w:r w:rsidRPr="00C96756">
        <w:t>17-) Gezer vinçle malzeme taşıma işlemi sırasında tehlikeli alan içerisinde bulunmayınız. Kaldırılan yükün altında veya yakın çevresinde bulunmayınız.</w:t>
      </w:r>
    </w:p>
    <w:p w:rsidR="00C96756" w:rsidRDefault="00C96756" w:rsidP="00C96756">
      <w:pPr>
        <w:spacing w:after="200"/>
        <w:jc w:val="both"/>
      </w:pPr>
      <w:r w:rsidRPr="00C96756">
        <w:t>18-) Gezer vinç ile hiçbir şekilde insan veya canlı taşımayınız.</w:t>
      </w:r>
    </w:p>
    <w:p w:rsidR="00C96756" w:rsidRDefault="00C96756" w:rsidP="00C96756">
      <w:pPr>
        <w:spacing w:after="200"/>
        <w:jc w:val="both"/>
      </w:pPr>
      <w:r w:rsidRPr="00C96756">
        <w:t xml:space="preserve">19-) Tek sapan ile taşıma işlemi yapmayınız. En az iki sapanla yükü dengeli bir şekilde kaldırınız. Sapanların malzemeden çıkmayacak / ayrılamayacak şekilde tutturunuz. Sapanları kaldırma kapasitesine göre seçiniz. </w:t>
      </w:r>
    </w:p>
    <w:p w:rsidR="00C96756" w:rsidRDefault="00C96756" w:rsidP="00C96756">
      <w:pPr>
        <w:spacing w:after="200"/>
        <w:jc w:val="both"/>
      </w:pPr>
      <w:r w:rsidRPr="00C96756">
        <w:t>20-) Vincin kumada panosunda yer alan buton işaretlerini dikkatlice okuduktan ve anladıktan sonra butona basınız. Vinci kontrolsüz bir şekilde hareket ettirmeyiniz.</w:t>
      </w:r>
    </w:p>
    <w:p w:rsidR="00C96756" w:rsidRPr="00C96756" w:rsidRDefault="00C96756" w:rsidP="00C96756">
      <w:pPr>
        <w:spacing w:after="200"/>
        <w:jc w:val="both"/>
      </w:pPr>
    </w:p>
    <w:sectPr w:rsidR="00C96756" w:rsidRPr="00C96756" w:rsidSect="00C96756">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56" w:rsidRDefault="00C96756" w:rsidP="00C96756">
      <w:pPr>
        <w:spacing w:after="0" w:line="240" w:lineRule="auto"/>
      </w:pPr>
      <w:r>
        <w:separator/>
      </w:r>
    </w:p>
  </w:endnote>
  <w:endnote w:type="continuationSeparator" w:id="0">
    <w:p w:rsidR="00C96756" w:rsidRDefault="00C96756" w:rsidP="00C9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56" w:rsidRDefault="00C9675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C96756" w:rsidTr="00C96756">
      <w:tblPrEx>
        <w:tblCellMar>
          <w:top w:w="0" w:type="dxa"/>
          <w:bottom w:w="0" w:type="dxa"/>
        </w:tblCellMar>
      </w:tblPrEx>
      <w:trPr>
        <w:trHeight w:val="280"/>
      </w:trPr>
      <w:tc>
        <w:tcPr>
          <w:tcW w:w="5113" w:type="dxa"/>
          <w:vAlign w:val="center"/>
        </w:tcPr>
        <w:p w:rsidR="00C96756" w:rsidRPr="00C96756" w:rsidRDefault="00C96756" w:rsidP="00C96756">
          <w:pPr>
            <w:pStyle w:val="Altbilgi"/>
            <w:jc w:val="center"/>
            <w:rPr>
              <w:b/>
            </w:rPr>
          </w:pPr>
          <w:r w:rsidRPr="00C96756">
            <w:rPr>
              <w:b/>
            </w:rPr>
            <w:t>Bülent BİLGİN</w:t>
          </w:r>
        </w:p>
      </w:tc>
      <w:tc>
        <w:tcPr>
          <w:tcW w:w="5113" w:type="dxa"/>
          <w:vAlign w:val="center"/>
        </w:tcPr>
        <w:p w:rsidR="00C96756" w:rsidRPr="00C96756" w:rsidRDefault="00C96756" w:rsidP="00C96756">
          <w:pPr>
            <w:pStyle w:val="Altbilgi"/>
            <w:jc w:val="center"/>
            <w:rPr>
              <w:b/>
            </w:rPr>
          </w:pPr>
          <w:r w:rsidRPr="00C96756">
            <w:rPr>
              <w:b/>
            </w:rPr>
            <w:t>Selim AYTAÇ</w:t>
          </w:r>
        </w:p>
      </w:tc>
    </w:tr>
    <w:tr w:rsidR="00C96756" w:rsidTr="00C96756">
      <w:tblPrEx>
        <w:tblCellMar>
          <w:top w:w="0" w:type="dxa"/>
          <w:bottom w:w="0" w:type="dxa"/>
        </w:tblCellMar>
      </w:tblPrEx>
      <w:trPr>
        <w:trHeight w:val="280"/>
      </w:trPr>
      <w:tc>
        <w:tcPr>
          <w:tcW w:w="5113" w:type="dxa"/>
          <w:vAlign w:val="center"/>
        </w:tcPr>
        <w:p w:rsidR="00C96756" w:rsidRDefault="00C96756" w:rsidP="00C96756">
          <w:pPr>
            <w:pStyle w:val="Altbilgi"/>
            <w:jc w:val="center"/>
          </w:pPr>
          <w:r>
            <w:t>İş Güvenliği Uzmanı</w:t>
          </w:r>
        </w:p>
      </w:tc>
      <w:tc>
        <w:tcPr>
          <w:tcW w:w="5113" w:type="dxa"/>
          <w:vAlign w:val="center"/>
        </w:tcPr>
        <w:p w:rsidR="00C96756" w:rsidRDefault="00C96756" w:rsidP="00C96756">
          <w:pPr>
            <w:pStyle w:val="Altbilgi"/>
            <w:jc w:val="center"/>
          </w:pPr>
          <w:r>
            <w:t>İşveren Vekili</w:t>
          </w:r>
        </w:p>
      </w:tc>
    </w:tr>
    <w:tr w:rsidR="00C96756" w:rsidTr="00C96756">
      <w:tblPrEx>
        <w:tblCellMar>
          <w:top w:w="0" w:type="dxa"/>
          <w:bottom w:w="0" w:type="dxa"/>
        </w:tblCellMar>
      </w:tblPrEx>
      <w:trPr>
        <w:trHeight w:val="1400"/>
      </w:trPr>
      <w:tc>
        <w:tcPr>
          <w:tcW w:w="5113" w:type="dxa"/>
          <w:tcBorders>
            <w:bottom w:val="single" w:sz="4" w:space="0" w:color="auto"/>
          </w:tcBorders>
        </w:tcPr>
        <w:p w:rsidR="00C96756" w:rsidRDefault="00C96756" w:rsidP="00C96756">
          <w:pPr>
            <w:pStyle w:val="Altbilgi"/>
            <w:jc w:val="center"/>
          </w:pPr>
          <w:r>
            <w:t>İmza</w:t>
          </w:r>
        </w:p>
      </w:tc>
      <w:tc>
        <w:tcPr>
          <w:tcW w:w="5113" w:type="dxa"/>
          <w:tcBorders>
            <w:bottom w:val="single" w:sz="4" w:space="0" w:color="auto"/>
          </w:tcBorders>
        </w:tcPr>
        <w:p w:rsidR="00C96756" w:rsidRDefault="00C96756" w:rsidP="00C96756">
          <w:pPr>
            <w:pStyle w:val="Altbilgi"/>
            <w:jc w:val="center"/>
          </w:pPr>
          <w:r>
            <w:t>İmza</w:t>
          </w:r>
        </w:p>
      </w:tc>
    </w:tr>
    <w:tr w:rsidR="00C96756" w:rsidTr="00C96756">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C96756" w:rsidRPr="00C96756" w:rsidRDefault="00C96756" w:rsidP="00C96756">
          <w:pPr>
            <w:pStyle w:val="Altbilgi"/>
            <w:jc w:val="center"/>
            <w:rPr>
              <w:b/>
            </w:rPr>
          </w:pPr>
          <w:r w:rsidRPr="00C96756">
            <w:rPr>
              <w:b/>
            </w:rPr>
            <w:t>Ayyıldız Sac Profil Demir Çelik San. ve Tic. Ltd. Şti.</w:t>
          </w:r>
        </w:p>
      </w:tc>
    </w:tr>
    <w:tr w:rsidR="00C96756" w:rsidTr="00C96756">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C96756" w:rsidRDefault="00C96756" w:rsidP="00C96756">
          <w:pPr>
            <w:pStyle w:val="Altbilgi"/>
            <w:jc w:val="center"/>
          </w:pPr>
          <w:r>
            <w:t>Fatih Mah. Serdaroğlu Sk. No: 2  Kahramankazan / ANKARA</w:t>
          </w:r>
        </w:p>
      </w:tc>
    </w:tr>
  </w:tbl>
  <w:p w:rsidR="00C96756" w:rsidRDefault="00C9675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56" w:rsidRDefault="00C967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56" w:rsidRDefault="00C96756" w:rsidP="00C96756">
      <w:pPr>
        <w:spacing w:after="0" w:line="240" w:lineRule="auto"/>
      </w:pPr>
      <w:r>
        <w:separator/>
      </w:r>
    </w:p>
  </w:footnote>
  <w:footnote w:type="continuationSeparator" w:id="0">
    <w:p w:rsidR="00C96756" w:rsidRDefault="00C96756" w:rsidP="00C96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56" w:rsidRDefault="00C967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56" w:rsidRPr="00C96756" w:rsidRDefault="00C96756" w:rsidP="00C96756">
    <w:pPr>
      <w:pStyle w:val="stbilgi"/>
      <w:pBdr>
        <w:top w:val="single" w:sz="4" w:space="1" w:color="auto"/>
        <w:left w:val="single" w:sz="4" w:space="4" w:color="auto"/>
        <w:bottom w:val="single" w:sz="4" w:space="1" w:color="auto"/>
        <w:right w:val="single" w:sz="4" w:space="4" w:color="auto"/>
      </w:pBdr>
      <w:spacing w:after="200"/>
      <w:jc w:val="center"/>
      <w:rPr>
        <w:b/>
      </w:rPr>
    </w:pPr>
    <w:r w:rsidRPr="00C96756">
      <w:rPr>
        <w:b/>
      </w:rPr>
      <w:t>Köprülü Gezer Vinç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56" w:rsidRDefault="00C967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56"/>
    <w:rsid w:val="00B60ECF"/>
    <w:rsid w:val="00C96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7358C-5738-4DD2-83AE-EF5C98C2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67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756"/>
  </w:style>
  <w:style w:type="paragraph" w:styleId="Altbilgi">
    <w:name w:val="footer"/>
    <w:basedOn w:val="Normal"/>
    <w:link w:val="AltbilgiChar"/>
    <w:uiPriority w:val="99"/>
    <w:unhideWhenUsed/>
    <w:rsid w:val="00C967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SECKINISG-2</dc:creator>
  <cp:keywords/>
  <dc:description/>
  <cp:lastModifiedBy>SECKINISG-2</cp:lastModifiedBy>
  <cp:revision>1</cp:revision>
  <dcterms:created xsi:type="dcterms:W3CDTF">2022-02-07T08:39:00Z</dcterms:created>
  <dcterms:modified xsi:type="dcterms:W3CDTF">2022-02-07T08:39:00Z</dcterms:modified>
</cp:coreProperties>
</file>